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rPr>
          <w:rStyle w:val="7"/>
          <w:rFonts w:hint="eastAsia" w:ascii="宋体" w:hAnsi="宋体"/>
          <w:b/>
          <w:color w:val="000000"/>
          <w:kern w:val="0"/>
          <w:sz w:val="44"/>
          <w:szCs w:val="44"/>
          <w:lang w:val="en-US" w:eastAsia="zh-CN" w:bidi="ar-SA"/>
        </w:rPr>
      </w:pPr>
      <w:r>
        <w:rPr>
          <w:rStyle w:val="7"/>
          <w:rFonts w:ascii="宋体" w:hAnsi="宋体"/>
          <w:b/>
          <w:color w:val="000000"/>
          <w:kern w:val="0"/>
          <w:sz w:val="44"/>
          <w:szCs w:val="44"/>
          <w:lang w:val="en-US" w:eastAsia="zh-CN" w:bidi="ar-SA"/>
        </w:rPr>
        <w:t>曲沃县</w:t>
      </w:r>
      <w:r>
        <w:rPr>
          <w:rStyle w:val="7"/>
          <w:rFonts w:hint="eastAsia" w:ascii="宋体" w:hAnsi="宋体"/>
          <w:b/>
          <w:color w:val="000000"/>
          <w:kern w:val="0"/>
          <w:sz w:val="44"/>
          <w:szCs w:val="44"/>
          <w:lang w:val="en-US" w:eastAsia="zh-CN" w:bidi="ar-SA"/>
        </w:rPr>
        <w:t>房产管理中心</w:t>
      </w:r>
    </w:p>
    <w:p>
      <w:pPr>
        <w:widowControl/>
        <w:jc w:val="center"/>
        <w:textAlignment w:val="baseline"/>
        <w:rPr>
          <w:rStyle w:val="7"/>
          <w:rFonts w:ascii="宋体" w:hAnsi="宋体"/>
          <w:b/>
          <w:color w:val="000000"/>
          <w:kern w:val="0"/>
          <w:sz w:val="44"/>
          <w:szCs w:val="44"/>
          <w:lang w:val="en-US" w:eastAsia="zh-CN" w:bidi="ar-SA"/>
        </w:rPr>
      </w:pPr>
      <w:r>
        <w:rPr>
          <w:rStyle w:val="7"/>
          <w:rFonts w:ascii="宋体" w:hAnsi="宋体"/>
          <w:b/>
          <w:color w:val="000000"/>
          <w:kern w:val="0"/>
          <w:sz w:val="44"/>
          <w:szCs w:val="44"/>
          <w:lang w:val="en-US" w:eastAsia="zh-CN" w:bidi="ar-SA"/>
        </w:rPr>
        <w:t>2020年度部门预算信息公开</w:t>
      </w:r>
    </w:p>
    <w:p>
      <w:pPr>
        <w:widowControl/>
        <w:jc w:val="center"/>
        <w:textAlignment w:val="baseline"/>
        <w:rPr>
          <w:rStyle w:val="7"/>
          <w:rFonts w:ascii="仿宋_GB2312" w:hAnsi="ˎ̥,Verdana,Arial" w:eastAsia="仿宋_GB2312"/>
          <w:color w:val="000000"/>
          <w:kern w:val="0"/>
          <w:sz w:val="32"/>
          <w:szCs w:val="32"/>
          <w:lang w:val="en-US" w:eastAsia="zh-CN" w:bidi="ar-SA"/>
        </w:rPr>
      </w:pP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为做好预算信息公开工作，根据《关于进一步做好预算信息公开工作的指导意见》（临财预[2011]32号）及曲财字[2020]21号文件要求，现将曲沃县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2020年部门预算信息公开如下：</w:t>
      </w:r>
    </w:p>
    <w:p>
      <w:pPr>
        <w:jc w:val="center"/>
        <w:textAlignment w:val="baseline"/>
        <w:rPr>
          <w:rStyle w:val="7"/>
          <w:rFonts w:hint="eastAsia" w:ascii="黑体" w:hAnsi="仿宋" w:eastAsia="黑体"/>
          <w:kern w:val="2"/>
          <w:sz w:val="32"/>
          <w:szCs w:val="32"/>
          <w:lang w:val="en-US" w:eastAsia="zh-CN" w:bidi="ar-SA"/>
        </w:rPr>
      </w:pPr>
      <w:r>
        <w:rPr>
          <w:rStyle w:val="7"/>
          <w:rFonts w:ascii="黑体" w:hAnsi="仿宋" w:eastAsia="黑体"/>
          <w:kern w:val="2"/>
          <w:sz w:val="32"/>
          <w:szCs w:val="32"/>
          <w:lang w:val="en-US" w:eastAsia="zh-CN" w:bidi="ar-SA"/>
        </w:rPr>
        <w:t>第一部分概况</w:t>
      </w:r>
    </w:p>
    <w:p>
      <w:pPr>
        <w:widowControl/>
        <w:numPr>
          <w:ilvl w:val="0"/>
          <w:numId w:val="1"/>
        </w:numPr>
        <w:ind w:firstLine="640" w:firstLineChars="200"/>
        <w:jc w:val="left"/>
        <w:rPr>
          <w:rFonts w:hint="eastAsia" w:ascii="仿宋_GB2312" w:hAnsi="ˎ̥,Verdana,Arial" w:eastAsia="仿宋_GB2312" w:cs="宋体"/>
          <w:b/>
          <w:color w:val="000000"/>
          <w:kern w:val="0"/>
          <w:sz w:val="32"/>
          <w:szCs w:val="32"/>
        </w:rPr>
      </w:pPr>
      <w:r>
        <w:rPr>
          <w:rStyle w:val="7"/>
          <w:rFonts w:ascii="仿宋_GB2312" w:hAnsi="ˎ̥,Verdana,Arial" w:eastAsia="仿宋_GB2312"/>
          <w:color w:val="000000"/>
          <w:kern w:val="0"/>
          <w:sz w:val="32"/>
          <w:szCs w:val="32"/>
          <w:lang w:val="en-US" w:eastAsia="zh-CN" w:bidi="ar-SA"/>
        </w:rPr>
        <w:t> </w:t>
      </w:r>
      <w:r>
        <w:rPr>
          <w:rFonts w:hint="eastAsia" w:ascii="仿宋_GB2312" w:hAnsi="仿宋" w:eastAsia="仿宋_GB2312" w:cs="宋体"/>
          <w:b/>
          <w:color w:val="000000"/>
          <w:kern w:val="0"/>
          <w:sz w:val="32"/>
          <w:szCs w:val="32"/>
        </w:rPr>
        <w:t>本部门职能</w:t>
      </w:r>
      <w:r>
        <w:rPr>
          <w:rFonts w:hint="eastAsia" w:ascii="仿宋_GB2312" w:hAnsi="ˎ̥,Verdana,Arial" w:eastAsia="仿宋_GB2312" w:cs="宋体"/>
          <w:b/>
          <w:color w:val="000000"/>
          <w:kern w:val="0"/>
          <w:sz w:val="32"/>
          <w:szCs w:val="32"/>
        </w:rPr>
        <w:t>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（一）负责全县房产业的行业管理和行政执法监督工作；贯彻执行国家、省有关房产业的法律、法规、政策。</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（二）负责全县保障性住房建设、管理及分配；负责全县廉租住房租赁补贴发放、监管等工作；负责全县棚户区改造项目资金使用的监管、改造建设的监管等工作。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（三）负责全县城乡房屋产权管理。负责全县国有土地和集体土地内房屋</w:t>
      </w:r>
      <w:r>
        <w:rPr>
          <w:rFonts w:hint="eastAsia" w:ascii="仿宋_GB2312" w:hAnsi="仿宋_GB2312" w:eastAsia="仿宋_GB2312" w:cs="仿宋_GB2312"/>
          <w:sz w:val="32"/>
          <w:szCs w:val="32"/>
          <w:lang w:eastAsia="zh-CN"/>
        </w:rPr>
        <w:t>面积、产权档案的管理。</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（四）负责全县房产交易市场管理。负责办理商品房预（销）售管理和商品房预售款的监管工作，办理商品房预售合同备案；管理全县房地产转让、买卖、租赁、抵押、交换、赠与等交易行为。</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（五）负责全县农村危房改造。</w:t>
      </w:r>
    </w:p>
    <w:p>
      <w:pPr>
        <w:widowControl/>
        <w:spacing w:line="620" w:lineRule="exact"/>
        <w:ind w:firstLine="640" w:firstLineChars="200"/>
        <w:jc w:val="left"/>
        <w:textAlignment w:val="baseline"/>
        <w:rPr>
          <w:rStyle w:val="7"/>
          <w:rFonts w:ascii="仿宋_GB2312" w:hAnsi="仿宋" w:eastAsia="仿宋_GB2312"/>
          <w:color w:val="000000"/>
          <w:kern w:val="0"/>
          <w:sz w:val="32"/>
          <w:szCs w:val="32"/>
          <w:lang w:val="en-US" w:eastAsia="zh-CN" w:bidi="ar-SA"/>
        </w:rPr>
      </w:pPr>
      <w:r>
        <w:rPr>
          <w:rStyle w:val="7"/>
          <w:rFonts w:ascii="仿宋_GB2312" w:hAnsi="ˎ̥,Verdana,Arial" w:eastAsia="仿宋_GB2312"/>
          <w:color w:val="000000"/>
          <w:kern w:val="0"/>
          <w:sz w:val="32"/>
          <w:szCs w:val="32"/>
          <w:lang w:val="en-US" w:eastAsia="zh-CN" w:bidi="ar-SA"/>
        </w:rPr>
        <w:t> </w:t>
      </w:r>
    </w:p>
    <w:p>
      <w:pPr>
        <w:numPr>
          <w:ilvl w:val="0"/>
          <w:numId w:val="1"/>
        </w:numPr>
        <w:ind w:left="0" w:leftChars="0" w:firstLine="643" w:firstLineChars="200"/>
        <w:jc w:val="both"/>
        <w:textAlignment w:val="baseline"/>
        <w:rPr>
          <w:rStyle w:val="7"/>
          <w:rFonts w:ascii="仿宋_GB2312" w:hAnsi="仿宋" w:eastAsia="仿宋_GB2312"/>
          <w:b/>
          <w:kern w:val="2"/>
          <w:sz w:val="32"/>
          <w:szCs w:val="32"/>
          <w:lang w:val="en-US" w:eastAsia="zh-CN" w:bidi="ar-SA"/>
        </w:rPr>
      </w:pPr>
      <w:r>
        <w:rPr>
          <w:rStyle w:val="7"/>
          <w:rFonts w:ascii="仿宋_GB2312" w:hAnsi="仿宋" w:eastAsia="仿宋_GB2312"/>
          <w:b/>
          <w:kern w:val="2"/>
          <w:sz w:val="32"/>
          <w:szCs w:val="32"/>
          <w:lang w:val="en-US" w:eastAsia="zh-CN" w:bidi="ar-SA"/>
        </w:rPr>
        <w:t>机构设置情况</w:t>
      </w:r>
    </w:p>
    <w:p>
      <w:pPr>
        <w:widowControl/>
        <w:shd w:val="clear" w:color="auto" w:fill="FFFFFF"/>
        <w:spacing w:line="600" w:lineRule="atLeast"/>
        <w:ind w:firstLine="640"/>
        <w:jc w:val="left"/>
        <w:rPr>
          <w:rFonts w:hint="eastAsia" w:ascii="仿宋_GB2312" w:eastAsia="仿宋_GB2312"/>
          <w:color w:val="000000"/>
          <w:kern w:val="0"/>
          <w:sz w:val="32"/>
          <w:szCs w:val="32"/>
          <w:shd w:val="clear" w:color="auto" w:fill="FFFFFF"/>
        </w:rPr>
      </w:pPr>
      <w:r>
        <w:rPr>
          <w:rFonts w:hint="eastAsia" w:ascii="仿宋_GB2312" w:hAnsi="宋体" w:eastAsia="仿宋_GB2312" w:cs="宋体"/>
          <w:color w:val="000000"/>
          <w:kern w:val="0"/>
          <w:sz w:val="32"/>
          <w:szCs w:val="32"/>
          <w:lang w:eastAsia="zh-CN"/>
        </w:rPr>
        <w:t>目前</w:t>
      </w:r>
      <w:r>
        <w:rPr>
          <w:rFonts w:hint="eastAsia" w:ascii="仿宋_GB2312" w:hAnsi="宋体" w:eastAsia="仿宋_GB2312" w:cs="宋体"/>
          <w:color w:val="000000"/>
          <w:kern w:val="0"/>
          <w:sz w:val="32"/>
          <w:szCs w:val="32"/>
        </w:rPr>
        <w:t>局机关下设办公室</w:t>
      </w:r>
      <w:r>
        <w:rPr>
          <w:rFonts w:hint="eastAsia" w:ascii="仿宋_GB2312" w:eastAsia="仿宋_GB2312"/>
          <w:color w:val="000000"/>
          <w:kern w:val="0"/>
          <w:sz w:val="32"/>
          <w:szCs w:val="32"/>
          <w:shd w:val="clear" w:color="auto" w:fill="FFFFFF"/>
        </w:rPr>
        <w:t>、房管所、安康办、党办、乡镇所、财务室、</w:t>
      </w:r>
      <w:r>
        <w:rPr>
          <w:rFonts w:hint="eastAsia" w:ascii="仿宋_GB2312" w:eastAsia="仿宋_GB2312"/>
          <w:color w:val="000000"/>
          <w:kern w:val="0"/>
          <w:sz w:val="32"/>
          <w:szCs w:val="32"/>
          <w:shd w:val="clear" w:color="auto" w:fill="FFFFFF"/>
          <w:lang w:eastAsia="zh-CN"/>
        </w:rPr>
        <w:t>审批大厅</w:t>
      </w:r>
      <w:r>
        <w:rPr>
          <w:rFonts w:hint="eastAsia" w:ascii="仿宋_GB2312" w:eastAsia="仿宋_GB2312"/>
          <w:color w:val="000000"/>
          <w:kern w:val="0"/>
          <w:sz w:val="32"/>
          <w:szCs w:val="32"/>
          <w:shd w:val="clear" w:color="auto" w:fill="FFFFFF"/>
        </w:rPr>
        <w:t>共</w:t>
      </w:r>
      <w:r>
        <w:rPr>
          <w:rFonts w:hint="eastAsia" w:ascii="仿宋_GB2312" w:eastAsia="仿宋_GB2312"/>
          <w:color w:val="000000"/>
          <w:kern w:val="0"/>
          <w:sz w:val="32"/>
          <w:szCs w:val="32"/>
          <w:shd w:val="clear" w:color="auto" w:fill="FFFFFF"/>
          <w:lang w:val="en-US" w:eastAsia="zh-CN"/>
        </w:rPr>
        <w:t>7</w:t>
      </w:r>
      <w:r>
        <w:rPr>
          <w:rFonts w:hint="eastAsia" w:ascii="仿宋_GB2312" w:eastAsia="仿宋_GB2312"/>
          <w:color w:val="000000"/>
          <w:kern w:val="0"/>
          <w:sz w:val="32"/>
          <w:szCs w:val="32"/>
          <w:shd w:val="clear" w:color="auto" w:fill="FFFFFF"/>
        </w:rPr>
        <w:t>个股室。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目前我局共有财政供养人员</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自收自支人员</w:t>
      </w:r>
      <w:r>
        <w:rPr>
          <w:rFonts w:hint="eastAsia" w:ascii="仿宋_GB2312" w:hAnsi="仿宋_GB2312" w:eastAsia="仿宋_GB2312" w:cs="仿宋_GB2312"/>
          <w:sz w:val="32"/>
          <w:szCs w:val="32"/>
          <w:lang w:val="en-US" w:eastAsia="zh-CN"/>
        </w:rPr>
        <w:t>34人</w:t>
      </w:r>
      <w:r>
        <w:rPr>
          <w:rFonts w:hint="eastAsia" w:ascii="仿宋_GB2312" w:hAnsi="仿宋_GB2312" w:eastAsia="仿宋_GB2312" w:cs="仿宋_GB2312"/>
          <w:sz w:val="32"/>
          <w:szCs w:val="32"/>
        </w:rPr>
        <w:t>。</w:t>
      </w:r>
    </w:p>
    <w:p>
      <w:pPr>
        <w:numPr>
          <w:ilvl w:val="0"/>
          <w:numId w:val="0"/>
        </w:numPr>
        <w:ind w:leftChars="200"/>
        <w:jc w:val="both"/>
        <w:textAlignment w:val="baseline"/>
        <w:rPr>
          <w:rStyle w:val="7"/>
          <w:rFonts w:ascii="仿宋_GB2312" w:hAnsi="仿宋" w:eastAsia="仿宋_GB2312"/>
          <w:b/>
          <w:kern w:val="2"/>
          <w:sz w:val="32"/>
          <w:szCs w:val="32"/>
          <w:lang w:val="en-US" w:eastAsia="zh-CN" w:bidi="ar-SA"/>
        </w:rPr>
      </w:pPr>
    </w:p>
    <w:p>
      <w:pPr>
        <w:jc w:val="center"/>
        <w:textAlignment w:val="baseline"/>
        <w:rPr>
          <w:rStyle w:val="7"/>
          <w:rFonts w:ascii="黑体" w:hAnsi="仿宋" w:eastAsia="黑体"/>
          <w:kern w:val="2"/>
          <w:sz w:val="32"/>
          <w:szCs w:val="32"/>
          <w:lang w:val="en-US" w:eastAsia="zh-CN" w:bidi="ar-SA"/>
        </w:rPr>
      </w:pPr>
      <w:r>
        <w:rPr>
          <w:rStyle w:val="7"/>
          <w:rFonts w:ascii="黑体" w:hAnsi="仿宋" w:eastAsia="黑体"/>
          <w:kern w:val="2"/>
          <w:sz w:val="32"/>
          <w:szCs w:val="32"/>
          <w:lang w:val="en-US" w:eastAsia="zh-CN" w:bidi="ar-SA"/>
        </w:rPr>
        <w:t>第二部分2020年部门预算报表</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一、曲沃县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2020年预算收支总表（见附表）</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二、曲沃县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2020年部门收入总表（见附表）</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三、曲沃县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2020年部门支出总表（见附表）</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四、曲沃县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2020年财政拨款收支总表（见附表）</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五、曲沃县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2020年一般公共预算支出预算表（见附表）</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六、曲沃县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2020年一般公共预算安排基本支出分经济科目表（见附表）</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七、曲沃县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2020年政府性基金预算收入表（见附表）</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八、曲沃县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2020年政府性基金预算支出明细表（见附表）</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九、曲沃县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2020年“三公”经费预算表（见附表）</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十、曲沃县</w:t>
      </w:r>
      <w:r>
        <w:rPr>
          <w:rStyle w:val="7"/>
          <w:rFonts w:hint="eastAsia" w:ascii="仿宋_GB2312" w:hAnsi="仿宋" w:eastAsia="仿宋_GB2312"/>
          <w:kern w:val="2"/>
          <w:sz w:val="32"/>
          <w:szCs w:val="32"/>
          <w:lang w:val="en-US" w:eastAsia="zh-CN" w:bidi="ar-SA"/>
        </w:rPr>
        <w:t>房产管理中心</w:t>
      </w:r>
      <w:r>
        <w:rPr>
          <w:rStyle w:val="7"/>
          <w:rFonts w:ascii="仿宋_GB2312" w:hAnsi="仿宋" w:eastAsia="仿宋_GB2312"/>
          <w:kern w:val="2"/>
          <w:sz w:val="32"/>
          <w:szCs w:val="32"/>
          <w:lang w:val="en-US" w:eastAsia="zh-CN" w:bidi="ar-SA"/>
        </w:rPr>
        <w:t>2020年机关运行经费预算财政拨款情况统计表（见附表）</w:t>
      </w:r>
    </w:p>
    <w:p>
      <w:pPr>
        <w:jc w:val="center"/>
        <w:textAlignment w:val="baseline"/>
        <w:rPr>
          <w:rStyle w:val="7"/>
          <w:rFonts w:ascii="黑体" w:hAnsi="仿宋" w:eastAsia="黑体"/>
          <w:kern w:val="2"/>
          <w:sz w:val="32"/>
          <w:szCs w:val="32"/>
          <w:lang w:val="en-US" w:eastAsia="zh-CN" w:bidi="ar-SA"/>
        </w:rPr>
      </w:pPr>
      <w:r>
        <w:rPr>
          <w:rStyle w:val="7"/>
          <w:rFonts w:ascii="黑体" w:hAnsi="仿宋" w:eastAsia="黑体"/>
          <w:kern w:val="2"/>
          <w:sz w:val="32"/>
          <w:szCs w:val="32"/>
          <w:lang w:val="en-US" w:eastAsia="zh-CN" w:bidi="ar-SA"/>
        </w:rPr>
        <w:t xml:space="preserve">第三部分  </w:t>
      </w:r>
      <w:r>
        <w:rPr>
          <w:rStyle w:val="7"/>
          <w:rFonts w:ascii="仿宋_GB2312" w:hAnsi="仿宋" w:eastAsia="仿宋_GB2312"/>
          <w:kern w:val="2"/>
          <w:sz w:val="32"/>
          <w:szCs w:val="32"/>
          <w:lang w:val="en-US" w:eastAsia="zh-CN" w:bidi="ar-SA"/>
        </w:rPr>
        <w:t>2020</w:t>
      </w:r>
      <w:r>
        <w:rPr>
          <w:rStyle w:val="7"/>
          <w:rFonts w:ascii="黑体" w:hAnsi="仿宋" w:eastAsia="黑体"/>
          <w:kern w:val="2"/>
          <w:sz w:val="32"/>
          <w:szCs w:val="32"/>
          <w:lang w:val="en-US" w:eastAsia="zh-CN" w:bidi="ar-SA"/>
        </w:rPr>
        <w:t>年度部门预算情况说明</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一、2020年度部门预算数据变动情况及原因</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（一）2020年部门预算收入</w:t>
      </w:r>
      <w:r>
        <w:rPr>
          <w:rStyle w:val="7"/>
          <w:rFonts w:hint="eastAsia" w:ascii="仿宋_GB2312" w:hAnsi="仿宋" w:eastAsia="仿宋_GB2312"/>
          <w:kern w:val="2"/>
          <w:sz w:val="32"/>
          <w:szCs w:val="32"/>
          <w:lang w:val="en-US" w:eastAsia="zh-CN" w:bidi="ar-SA"/>
        </w:rPr>
        <w:t xml:space="preserve"> 1307.40</w:t>
      </w:r>
      <w:r>
        <w:rPr>
          <w:rStyle w:val="7"/>
          <w:rFonts w:ascii="仿宋_GB2312" w:hAnsi="仿宋" w:eastAsia="仿宋_GB2312"/>
          <w:kern w:val="2"/>
          <w:sz w:val="32"/>
          <w:szCs w:val="32"/>
          <w:lang w:val="en-US" w:eastAsia="zh-CN" w:bidi="ar-SA"/>
        </w:rPr>
        <w:t>万元。</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（二）2020年公共预算支出</w:t>
      </w:r>
      <w:r>
        <w:rPr>
          <w:rStyle w:val="7"/>
          <w:rFonts w:hint="eastAsia" w:ascii="仿宋_GB2312" w:hAnsi="仿宋" w:eastAsia="仿宋_GB2312"/>
          <w:kern w:val="2"/>
          <w:sz w:val="32"/>
          <w:szCs w:val="32"/>
          <w:lang w:val="en-US" w:eastAsia="zh-CN" w:bidi="ar-SA"/>
        </w:rPr>
        <w:t xml:space="preserve"> 569.35 </w:t>
      </w:r>
      <w:r>
        <w:rPr>
          <w:rStyle w:val="7"/>
          <w:rFonts w:ascii="仿宋_GB2312" w:hAnsi="仿宋" w:eastAsia="仿宋_GB2312"/>
          <w:kern w:val="2"/>
          <w:sz w:val="32"/>
          <w:szCs w:val="32"/>
          <w:lang w:val="en-US" w:eastAsia="zh-CN" w:bidi="ar-SA"/>
        </w:rPr>
        <w:t>万元，其中：基本支出</w:t>
      </w:r>
      <w:r>
        <w:rPr>
          <w:rStyle w:val="7"/>
          <w:rFonts w:hint="eastAsia" w:ascii="仿宋_GB2312" w:hAnsi="仿宋" w:eastAsia="仿宋_GB2312"/>
          <w:kern w:val="2"/>
          <w:sz w:val="32"/>
          <w:szCs w:val="32"/>
          <w:lang w:val="en-US" w:eastAsia="zh-CN" w:bidi="ar-SA"/>
        </w:rPr>
        <w:t xml:space="preserve">  85.59  </w:t>
      </w:r>
      <w:r>
        <w:rPr>
          <w:rStyle w:val="7"/>
          <w:rFonts w:ascii="仿宋_GB2312" w:hAnsi="仿宋" w:eastAsia="仿宋_GB2312"/>
          <w:kern w:val="2"/>
          <w:sz w:val="32"/>
          <w:szCs w:val="32"/>
          <w:lang w:val="en-US" w:eastAsia="zh-CN" w:bidi="ar-SA"/>
        </w:rPr>
        <w:t>万元，用于人员工资及公用经费支出，比2019年增长</w:t>
      </w:r>
      <w:r>
        <w:rPr>
          <w:rStyle w:val="7"/>
          <w:rFonts w:hint="eastAsia" w:ascii="仿宋_GB2312" w:hAnsi="仿宋" w:eastAsia="仿宋_GB2312"/>
          <w:kern w:val="2"/>
          <w:sz w:val="32"/>
          <w:szCs w:val="32"/>
          <w:lang w:val="en-US" w:eastAsia="zh-CN" w:bidi="ar-SA"/>
        </w:rPr>
        <w:t xml:space="preserve"> 33.63 </w:t>
      </w:r>
      <w:r>
        <w:rPr>
          <w:rStyle w:val="7"/>
          <w:rFonts w:ascii="仿宋_GB2312" w:hAnsi="仿宋" w:eastAsia="仿宋_GB2312"/>
          <w:kern w:val="2"/>
          <w:sz w:val="32"/>
          <w:szCs w:val="32"/>
          <w:lang w:val="en-US" w:eastAsia="zh-CN" w:bidi="ar-SA"/>
        </w:rPr>
        <w:t>%，主要是由于在职人员工资提标造成工资福利支出增加</w:t>
      </w:r>
      <w:r>
        <w:rPr>
          <w:rStyle w:val="7"/>
          <w:rFonts w:hint="eastAsia" w:ascii="仿宋_GB2312" w:hAnsi="仿宋" w:eastAsia="仿宋_GB2312"/>
          <w:kern w:val="2"/>
          <w:sz w:val="32"/>
          <w:szCs w:val="32"/>
          <w:lang w:val="en-US" w:eastAsia="zh-CN" w:bidi="ar-SA"/>
        </w:rPr>
        <w:t>及2020年我中心新增1名人员。</w:t>
      </w:r>
      <w:r>
        <w:rPr>
          <w:rStyle w:val="7"/>
          <w:rFonts w:ascii="仿宋_GB2312" w:hAnsi="仿宋" w:eastAsia="仿宋_GB2312"/>
          <w:kern w:val="2"/>
          <w:sz w:val="32"/>
          <w:szCs w:val="32"/>
          <w:lang w:val="en-US" w:eastAsia="zh-CN" w:bidi="ar-SA"/>
        </w:rPr>
        <w:t>项目支出</w:t>
      </w:r>
      <w:r>
        <w:rPr>
          <w:rStyle w:val="7"/>
          <w:rFonts w:hint="eastAsia" w:ascii="仿宋_GB2312" w:hAnsi="仿宋" w:eastAsia="仿宋_GB2312"/>
          <w:kern w:val="2"/>
          <w:sz w:val="32"/>
          <w:szCs w:val="32"/>
          <w:lang w:val="en-US" w:eastAsia="zh-CN" w:bidi="ar-SA"/>
        </w:rPr>
        <w:t xml:space="preserve">483.76 </w:t>
      </w:r>
      <w:r>
        <w:rPr>
          <w:rStyle w:val="7"/>
          <w:rFonts w:ascii="仿宋_GB2312" w:hAnsi="仿宋" w:eastAsia="仿宋_GB2312"/>
          <w:kern w:val="2"/>
          <w:sz w:val="32"/>
          <w:szCs w:val="32"/>
          <w:lang w:val="en-US" w:eastAsia="zh-CN" w:bidi="ar-SA"/>
        </w:rPr>
        <w:t>万元，主要用于专项工作正常运转所需支出，下降</w:t>
      </w:r>
      <w:r>
        <w:rPr>
          <w:rStyle w:val="7"/>
          <w:rFonts w:hint="eastAsia" w:ascii="仿宋_GB2312" w:hAnsi="仿宋" w:eastAsia="仿宋_GB2312"/>
          <w:kern w:val="2"/>
          <w:sz w:val="32"/>
          <w:szCs w:val="32"/>
          <w:lang w:val="en-US" w:eastAsia="zh-CN" w:bidi="ar-SA"/>
        </w:rPr>
        <w:t xml:space="preserve"> 16 </w:t>
      </w:r>
      <w:r>
        <w:rPr>
          <w:rStyle w:val="7"/>
          <w:rFonts w:ascii="仿宋_GB2312" w:hAnsi="仿宋" w:eastAsia="仿宋_GB2312"/>
          <w:kern w:val="2"/>
          <w:sz w:val="32"/>
          <w:szCs w:val="32"/>
          <w:lang w:val="en-US" w:eastAsia="zh-CN" w:bidi="ar-SA"/>
        </w:rPr>
        <w:t>%，主要是</w:t>
      </w:r>
      <w:r>
        <w:rPr>
          <w:rStyle w:val="7"/>
          <w:rFonts w:hint="eastAsia" w:ascii="仿宋_GB2312" w:hAnsi="仿宋" w:eastAsia="仿宋_GB2312"/>
          <w:kern w:val="2"/>
          <w:sz w:val="32"/>
          <w:szCs w:val="32"/>
          <w:lang w:val="en-US" w:eastAsia="zh-CN" w:bidi="ar-SA"/>
        </w:rPr>
        <w:t>惠沃新区保障性住房建设资金</w:t>
      </w:r>
      <w:r>
        <w:rPr>
          <w:rStyle w:val="7"/>
          <w:rFonts w:ascii="仿宋_GB2312" w:hAnsi="仿宋" w:eastAsia="仿宋_GB2312"/>
          <w:kern w:val="2"/>
          <w:sz w:val="32"/>
          <w:szCs w:val="32"/>
          <w:lang w:val="en-US" w:eastAsia="zh-CN" w:bidi="ar-SA"/>
        </w:rPr>
        <w:t>由政府性基金支出。</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（三）2020年我单位政府性基金预算支出</w:t>
      </w:r>
      <w:r>
        <w:rPr>
          <w:rStyle w:val="7"/>
          <w:rFonts w:hint="eastAsia" w:ascii="仿宋_GB2312" w:hAnsi="仿宋" w:eastAsia="仿宋_GB2312"/>
          <w:kern w:val="2"/>
          <w:sz w:val="32"/>
          <w:szCs w:val="32"/>
          <w:lang w:val="en-US" w:eastAsia="zh-CN" w:bidi="ar-SA"/>
        </w:rPr>
        <w:t xml:space="preserve"> 738.05    </w:t>
      </w:r>
      <w:r>
        <w:rPr>
          <w:rStyle w:val="7"/>
          <w:rFonts w:ascii="仿宋_GB2312" w:hAnsi="仿宋" w:eastAsia="仿宋_GB2312"/>
          <w:kern w:val="2"/>
          <w:sz w:val="32"/>
          <w:szCs w:val="32"/>
          <w:lang w:val="en-US" w:eastAsia="zh-CN" w:bidi="ar-SA"/>
        </w:rPr>
        <w:t>万元，主要用于</w:t>
      </w:r>
      <w:r>
        <w:rPr>
          <w:rStyle w:val="7"/>
          <w:rFonts w:hint="eastAsia" w:ascii="仿宋_GB2312" w:hAnsi="仿宋" w:eastAsia="仿宋_GB2312"/>
          <w:kern w:val="2"/>
          <w:sz w:val="32"/>
          <w:szCs w:val="32"/>
          <w:lang w:val="en-US" w:eastAsia="zh-CN" w:bidi="ar-SA"/>
        </w:rPr>
        <w:t>惠沃新区保障性住房建设</w:t>
      </w:r>
    </w:p>
    <w:p>
      <w:pPr>
        <w:ind w:firstLine="645"/>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二、“三公”经费增减变动原因说明</w:t>
      </w:r>
    </w:p>
    <w:p>
      <w:pPr>
        <w:ind w:firstLine="645"/>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1、公务用车购置及运行费：</w:t>
      </w:r>
    </w:p>
    <w:p>
      <w:pPr>
        <w:ind w:firstLine="645"/>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（1）公务用车购置费：我单位无公务用车购置费。</w:t>
      </w:r>
    </w:p>
    <w:p>
      <w:pPr>
        <w:ind w:firstLine="645"/>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（2）公务用车运行费：按照县公车办文件规定，我单位保留</w:t>
      </w:r>
      <w:r>
        <w:rPr>
          <w:rStyle w:val="7"/>
          <w:rFonts w:hint="eastAsia" w:ascii="仿宋_GB2312" w:hAnsi="仿宋" w:eastAsia="仿宋_GB2312"/>
          <w:kern w:val="2"/>
          <w:sz w:val="32"/>
          <w:szCs w:val="32"/>
          <w:lang w:val="en-US" w:eastAsia="zh-CN" w:bidi="ar-SA"/>
        </w:rPr>
        <w:t>0</w:t>
      </w:r>
      <w:r>
        <w:rPr>
          <w:rStyle w:val="7"/>
          <w:rFonts w:ascii="仿宋_GB2312" w:hAnsi="仿宋" w:eastAsia="仿宋_GB2312"/>
          <w:kern w:val="2"/>
          <w:sz w:val="32"/>
          <w:szCs w:val="32"/>
          <w:lang w:val="en-US" w:eastAsia="zh-CN" w:bidi="ar-SA"/>
        </w:rPr>
        <w:t>辆执法执勤用车，年初列入公务用车运行维护费用</w:t>
      </w:r>
      <w:r>
        <w:rPr>
          <w:rStyle w:val="7"/>
          <w:rFonts w:hint="eastAsia" w:ascii="仿宋_GB2312" w:hAnsi="仿宋" w:eastAsia="仿宋_GB2312"/>
          <w:kern w:val="2"/>
          <w:sz w:val="32"/>
          <w:szCs w:val="32"/>
          <w:lang w:val="en-US" w:eastAsia="zh-CN" w:bidi="ar-SA"/>
        </w:rPr>
        <w:t>0</w:t>
      </w:r>
      <w:r>
        <w:rPr>
          <w:rStyle w:val="7"/>
          <w:rFonts w:ascii="仿宋_GB2312" w:hAnsi="仿宋" w:eastAsia="仿宋_GB2312"/>
          <w:kern w:val="2"/>
          <w:sz w:val="32"/>
          <w:szCs w:val="32"/>
          <w:lang w:val="en-US" w:eastAsia="zh-CN" w:bidi="ar-SA"/>
        </w:rPr>
        <w:t xml:space="preserve">万元，与上年预算数持平。 </w:t>
      </w:r>
    </w:p>
    <w:p>
      <w:pPr>
        <w:ind w:firstLine="645"/>
        <w:rPr>
          <w:rFonts w:hint="eastAsia" w:ascii="仿宋_GB2312" w:hAnsi="仿宋" w:eastAsia="仿宋_GB2312"/>
          <w:sz w:val="32"/>
          <w:szCs w:val="32"/>
          <w:lang w:val="en-US" w:eastAsia="zh-CN"/>
        </w:rPr>
      </w:pPr>
      <w:r>
        <w:rPr>
          <w:rStyle w:val="7"/>
          <w:rFonts w:ascii="仿宋_GB2312" w:hAnsi="仿宋" w:eastAsia="仿宋_GB2312"/>
          <w:kern w:val="2"/>
          <w:sz w:val="32"/>
          <w:szCs w:val="32"/>
          <w:lang w:val="en-US" w:eastAsia="zh-CN" w:bidi="ar-SA"/>
        </w:rPr>
        <w:t>2、公务接待费：公务接待费预算安排</w:t>
      </w:r>
      <w:r>
        <w:rPr>
          <w:rStyle w:val="7"/>
          <w:rFonts w:hint="eastAsia" w:ascii="仿宋_GB2312" w:hAnsi="仿宋" w:eastAsia="仿宋_GB2312"/>
          <w:kern w:val="2"/>
          <w:sz w:val="32"/>
          <w:szCs w:val="32"/>
          <w:lang w:val="en-US" w:eastAsia="zh-CN" w:bidi="ar-SA"/>
        </w:rPr>
        <w:t>0</w:t>
      </w:r>
      <w:r>
        <w:rPr>
          <w:rStyle w:val="7"/>
          <w:rFonts w:ascii="仿宋_GB2312" w:hAnsi="仿宋" w:eastAsia="仿宋_GB2312"/>
          <w:kern w:val="2"/>
          <w:sz w:val="32"/>
          <w:szCs w:val="32"/>
          <w:lang w:val="en-US" w:eastAsia="zh-CN" w:bidi="ar-SA"/>
        </w:rPr>
        <w:t>万</w:t>
      </w:r>
      <w:r>
        <w:rPr>
          <w:rStyle w:val="7"/>
          <w:rFonts w:hint="eastAsia" w:ascii="仿宋_GB2312" w:hAnsi="仿宋" w:eastAsia="仿宋_GB2312"/>
          <w:kern w:val="2"/>
          <w:sz w:val="32"/>
          <w:szCs w:val="32"/>
          <w:lang w:val="en-US" w:eastAsia="zh-CN" w:bidi="ar-SA"/>
        </w:rPr>
        <w:t>，</w:t>
      </w:r>
      <w:r>
        <w:rPr>
          <w:rFonts w:hint="eastAsia" w:ascii="仿宋_GB2312" w:hAnsi="仿宋" w:eastAsia="仿宋_GB2312"/>
          <w:sz w:val="32"/>
          <w:szCs w:val="32"/>
          <w:lang w:val="en-US" w:eastAsia="zh-CN"/>
        </w:rPr>
        <w:t>与上年预算持平。</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3、因公出国（境）费：我局无相关业务，未安排相关预算资金。</w:t>
      </w:r>
    </w:p>
    <w:p>
      <w:pPr>
        <w:ind w:firstLine="645"/>
        <w:rPr>
          <w:rFonts w:hint="eastAsia" w:ascii="仿宋_GB2312" w:hAnsi="仿宋" w:eastAsia="仿宋_GB2312"/>
          <w:sz w:val="32"/>
          <w:szCs w:val="32"/>
          <w:lang w:val="en-US" w:eastAsia="zh-CN"/>
        </w:rPr>
      </w:pPr>
      <w:r>
        <w:rPr>
          <w:rStyle w:val="7"/>
          <w:rFonts w:ascii="仿宋_GB2312" w:hAnsi="仿宋" w:eastAsia="仿宋_GB2312"/>
          <w:kern w:val="2"/>
          <w:sz w:val="32"/>
          <w:szCs w:val="32"/>
          <w:lang w:val="en-US" w:eastAsia="zh-CN" w:bidi="ar-SA"/>
        </w:rPr>
        <w:t>4、增减变化原因说明：</w:t>
      </w:r>
      <w:r>
        <w:rPr>
          <w:rFonts w:hint="eastAsia" w:ascii="仿宋_GB2312" w:hAnsi="仿宋" w:eastAsia="仿宋_GB2312"/>
          <w:sz w:val="32"/>
          <w:szCs w:val="32"/>
          <w:lang w:val="en-US" w:eastAsia="zh-CN"/>
        </w:rPr>
        <w:t>我单位2020年“三公”经费预算与上年持平，未有增减。</w:t>
      </w:r>
    </w:p>
    <w:p>
      <w:pPr>
        <w:ind w:firstLine="320" w:firstLineChars="1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三、机关运行经费增减变动原因说明</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2020年安排机关运行经费</w:t>
      </w:r>
      <w:r>
        <w:rPr>
          <w:rStyle w:val="7"/>
          <w:rFonts w:hint="eastAsia" w:ascii="仿宋_GB2312" w:hAnsi="仿宋" w:eastAsia="仿宋_GB2312"/>
          <w:kern w:val="2"/>
          <w:sz w:val="32"/>
          <w:szCs w:val="32"/>
          <w:lang w:val="en-US" w:eastAsia="zh-CN" w:bidi="ar-SA"/>
        </w:rPr>
        <w:t>3.90</w:t>
      </w:r>
      <w:r>
        <w:rPr>
          <w:rStyle w:val="7"/>
          <w:rFonts w:ascii="仿宋_GB2312" w:hAnsi="仿宋" w:eastAsia="仿宋_GB2312"/>
          <w:kern w:val="2"/>
          <w:sz w:val="32"/>
          <w:szCs w:val="32"/>
          <w:lang w:val="en-US" w:eastAsia="zh-CN" w:bidi="ar-SA"/>
        </w:rPr>
        <w:t>万元，比2019年增长</w:t>
      </w:r>
      <w:r>
        <w:rPr>
          <w:rStyle w:val="7"/>
          <w:rFonts w:hint="eastAsia" w:ascii="仿宋_GB2312" w:hAnsi="仿宋" w:eastAsia="仿宋_GB2312"/>
          <w:kern w:val="2"/>
          <w:sz w:val="32"/>
          <w:szCs w:val="32"/>
          <w:lang w:val="en-US" w:eastAsia="zh-CN" w:bidi="ar-SA"/>
        </w:rPr>
        <w:t>18.54</w:t>
      </w:r>
      <w:r>
        <w:rPr>
          <w:rStyle w:val="7"/>
          <w:rFonts w:ascii="仿宋_GB2312" w:hAnsi="仿宋" w:eastAsia="仿宋_GB2312"/>
          <w:kern w:val="2"/>
          <w:sz w:val="32"/>
          <w:szCs w:val="32"/>
          <w:lang w:val="en-US" w:eastAsia="zh-CN" w:bidi="ar-SA"/>
        </w:rPr>
        <w:t>%，主要是在职人员调资致使计提的工会经费、福利费增加。</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四、其他说明</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（一）政府采购情况</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2020年政府采购预算总额</w:t>
      </w:r>
      <w:r>
        <w:rPr>
          <w:rStyle w:val="7"/>
          <w:rFonts w:hint="eastAsia" w:ascii="仿宋_GB2312" w:hAnsi="仿宋" w:eastAsia="仿宋_GB2312"/>
          <w:kern w:val="2"/>
          <w:sz w:val="32"/>
          <w:szCs w:val="32"/>
          <w:lang w:val="en-US" w:eastAsia="zh-CN" w:bidi="ar-SA"/>
        </w:rPr>
        <w:t xml:space="preserve">586.5 </w:t>
      </w:r>
      <w:r>
        <w:rPr>
          <w:rStyle w:val="7"/>
          <w:rFonts w:ascii="仿宋_GB2312" w:hAnsi="仿宋" w:eastAsia="仿宋_GB2312"/>
          <w:kern w:val="2"/>
          <w:sz w:val="32"/>
          <w:szCs w:val="32"/>
          <w:lang w:val="en-US" w:eastAsia="zh-CN" w:bidi="ar-SA"/>
        </w:rPr>
        <w:t>万元，其中：政府采购货物预算</w:t>
      </w:r>
      <w:r>
        <w:rPr>
          <w:rStyle w:val="7"/>
          <w:rFonts w:hint="eastAsia" w:ascii="仿宋_GB2312" w:hAnsi="仿宋" w:eastAsia="仿宋_GB2312"/>
          <w:kern w:val="2"/>
          <w:sz w:val="32"/>
          <w:szCs w:val="32"/>
          <w:lang w:val="en-US" w:eastAsia="zh-CN" w:bidi="ar-SA"/>
        </w:rPr>
        <w:t>281.5</w:t>
      </w:r>
      <w:r>
        <w:rPr>
          <w:rStyle w:val="7"/>
          <w:rFonts w:ascii="仿宋_GB2312" w:hAnsi="仿宋" w:eastAsia="仿宋_GB2312"/>
          <w:kern w:val="2"/>
          <w:sz w:val="32"/>
          <w:szCs w:val="32"/>
          <w:lang w:val="en-US" w:eastAsia="zh-CN" w:bidi="ar-SA"/>
        </w:rPr>
        <w:t>万元、政府采购工程预算</w:t>
      </w:r>
      <w:r>
        <w:rPr>
          <w:rStyle w:val="7"/>
          <w:rFonts w:hint="eastAsia" w:ascii="仿宋_GB2312" w:hAnsi="仿宋" w:eastAsia="仿宋_GB2312"/>
          <w:kern w:val="2"/>
          <w:sz w:val="32"/>
          <w:szCs w:val="32"/>
          <w:lang w:val="en-US" w:eastAsia="zh-CN" w:bidi="ar-SA"/>
        </w:rPr>
        <w:t xml:space="preserve"> 305</w:t>
      </w:r>
      <w:r>
        <w:rPr>
          <w:rStyle w:val="7"/>
          <w:rFonts w:ascii="仿宋_GB2312" w:hAnsi="仿宋" w:eastAsia="仿宋_GB2312"/>
          <w:kern w:val="2"/>
          <w:sz w:val="32"/>
          <w:szCs w:val="32"/>
          <w:lang w:val="en-US" w:eastAsia="zh-CN" w:bidi="ar-SA"/>
        </w:rPr>
        <w:t>万元、政府采购服务预算</w:t>
      </w:r>
      <w:r>
        <w:rPr>
          <w:rStyle w:val="7"/>
          <w:rFonts w:hint="eastAsia" w:ascii="仿宋_GB2312" w:hAnsi="仿宋" w:eastAsia="仿宋_GB2312"/>
          <w:kern w:val="2"/>
          <w:sz w:val="32"/>
          <w:szCs w:val="32"/>
          <w:lang w:val="en-US" w:eastAsia="zh-CN" w:bidi="ar-SA"/>
        </w:rPr>
        <w:t xml:space="preserve"> 0</w:t>
      </w:r>
      <w:r>
        <w:rPr>
          <w:rStyle w:val="7"/>
          <w:rFonts w:ascii="仿宋_GB2312" w:hAnsi="仿宋" w:eastAsia="仿宋_GB2312"/>
          <w:kern w:val="2"/>
          <w:sz w:val="32"/>
          <w:szCs w:val="32"/>
          <w:lang w:val="en-US" w:eastAsia="zh-CN" w:bidi="ar-SA"/>
        </w:rPr>
        <w:t>万元。</w:t>
      </w:r>
    </w:p>
    <w:p>
      <w:pPr>
        <w:numPr>
          <w:ilvl w:val="0"/>
          <w:numId w:val="2"/>
        </w:num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预算绩效评价情况</w:t>
      </w:r>
    </w:p>
    <w:p>
      <w:pPr>
        <w:numPr>
          <w:ilvl w:val="0"/>
          <w:numId w:val="0"/>
        </w:numPr>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 xml:space="preserve">    按照财政局绩效评价有关文件，我单位2020年预算中50万以上项目</w:t>
      </w:r>
      <w:bookmarkStart w:id="0" w:name="_GoBack"/>
      <w:bookmarkEnd w:id="0"/>
      <w:r>
        <w:rPr>
          <w:rStyle w:val="7"/>
          <w:rFonts w:hint="eastAsia" w:ascii="仿宋_GB2312" w:hAnsi="仿宋" w:eastAsia="仿宋_GB2312"/>
          <w:kern w:val="2"/>
          <w:sz w:val="32"/>
          <w:szCs w:val="32"/>
          <w:lang w:val="en-US" w:eastAsia="zh-CN" w:bidi="ar-SA"/>
        </w:rPr>
        <w:t>两</w:t>
      </w:r>
      <w:r>
        <w:rPr>
          <w:rStyle w:val="7"/>
          <w:rFonts w:ascii="仿宋_GB2312" w:hAnsi="仿宋" w:eastAsia="仿宋_GB2312"/>
          <w:kern w:val="2"/>
          <w:sz w:val="32"/>
          <w:szCs w:val="32"/>
          <w:lang w:val="en-US" w:eastAsia="zh-CN" w:bidi="ar-SA"/>
        </w:rPr>
        <w:t>个，为</w:t>
      </w:r>
      <w:r>
        <w:rPr>
          <w:rStyle w:val="7"/>
          <w:rFonts w:hint="eastAsia" w:ascii="仿宋_GB2312" w:hAnsi="仿宋" w:eastAsia="仿宋_GB2312"/>
          <w:kern w:val="2"/>
          <w:sz w:val="32"/>
          <w:szCs w:val="32"/>
          <w:lang w:val="en-US" w:eastAsia="zh-CN" w:bidi="ar-SA"/>
        </w:rPr>
        <w:t>惠沃新区保障性住房建设400万、工业园区卫生防护距离内居民房屋及宅基地测量评估费用100万</w:t>
      </w:r>
      <w:r>
        <w:rPr>
          <w:rStyle w:val="7"/>
          <w:rFonts w:ascii="仿宋_GB2312" w:hAnsi="仿宋" w:eastAsia="仿宋_GB2312"/>
          <w:kern w:val="2"/>
          <w:sz w:val="32"/>
          <w:szCs w:val="32"/>
          <w:lang w:val="en-US" w:eastAsia="zh-CN" w:bidi="ar-SA"/>
        </w:rPr>
        <w:t>都已经申报了预算绩效目标。</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（三）国有资产占有使用情况</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1.车辆情况：实际运行车辆</w:t>
      </w:r>
      <w:r>
        <w:rPr>
          <w:rStyle w:val="7"/>
          <w:rFonts w:hint="eastAsia" w:ascii="仿宋_GB2312" w:hAnsi="仿宋" w:eastAsia="仿宋_GB2312"/>
          <w:kern w:val="2"/>
          <w:sz w:val="32"/>
          <w:szCs w:val="32"/>
          <w:lang w:val="en-US" w:eastAsia="zh-CN" w:bidi="ar-SA"/>
        </w:rPr>
        <w:t>0</w:t>
      </w:r>
      <w:r>
        <w:rPr>
          <w:rStyle w:val="7"/>
          <w:rFonts w:ascii="仿宋_GB2312" w:hAnsi="仿宋" w:eastAsia="仿宋_GB2312"/>
          <w:kern w:val="2"/>
          <w:sz w:val="32"/>
          <w:szCs w:val="32"/>
          <w:lang w:val="en-US" w:eastAsia="zh-CN" w:bidi="ar-SA"/>
        </w:rPr>
        <w:t>辆；</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2.房屋情况：办公用房面积</w:t>
      </w:r>
      <w:r>
        <w:rPr>
          <w:rFonts w:hint="eastAsia" w:ascii="仿宋_GB2312" w:hAnsi="仿宋" w:eastAsia="仿宋_GB2312"/>
          <w:sz w:val="32"/>
          <w:szCs w:val="32"/>
          <w:lang w:val="en-US" w:eastAsia="zh-CN"/>
        </w:rPr>
        <w:t>1020</w:t>
      </w:r>
      <w:r>
        <w:rPr>
          <w:rStyle w:val="7"/>
          <w:rFonts w:ascii="仿宋_GB2312" w:hAnsi="仿宋" w:eastAsia="仿宋_GB2312"/>
          <w:kern w:val="2"/>
          <w:sz w:val="32"/>
          <w:szCs w:val="32"/>
          <w:lang w:val="en-US" w:eastAsia="zh-CN" w:bidi="ar-SA"/>
        </w:rPr>
        <w:t>平方米；</w:t>
      </w:r>
    </w:p>
    <w:p>
      <w:pPr>
        <w:jc w:val="center"/>
        <w:textAlignment w:val="baseline"/>
        <w:rPr>
          <w:rStyle w:val="7"/>
          <w:rFonts w:ascii="黑体" w:hAnsi="仿宋" w:eastAsia="黑体"/>
          <w:kern w:val="2"/>
          <w:sz w:val="32"/>
          <w:szCs w:val="32"/>
          <w:lang w:val="en-US" w:eastAsia="zh-CN" w:bidi="ar-SA"/>
        </w:rPr>
      </w:pPr>
      <w:r>
        <w:rPr>
          <w:rStyle w:val="7"/>
          <w:rFonts w:ascii="黑体" w:hAnsi="仿宋" w:eastAsia="黑体"/>
          <w:kern w:val="2"/>
          <w:sz w:val="32"/>
          <w:szCs w:val="32"/>
          <w:lang w:val="en-US" w:eastAsia="zh-CN" w:bidi="ar-SA"/>
        </w:rPr>
        <w:t>第四部分 名词解释</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（一）基本支出：指为保障机构正常运转、完成日常</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工作任务而发生的人员支出和公用支出。</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（二）项目支出：指在基本支出之外为完成特定行政任</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务和事业发展目标所发生的支出。</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jc w:val="both"/>
        <w:textAlignment w:val="baseline"/>
        <w:rPr>
          <w:rStyle w:val="7"/>
          <w:rFonts w:ascii="仿宋_GB2312" w:hAnsi="仿宋" w:eastAsia="仿宋_GB2312"/>
          <w:kern w:val="2"/>
          <w:sz w:val="32"/>
          <w:szCs w:val="32"/>
          <w:lang w:val="en-US" w:eastAsia="zh-CN" w:bidi="ar-SA"/>
        </w:rPr>
      </w:pPr>
      <w:r>
        <w:rPr>
          <w:rStyle w:val="7"/>
          <w:rFonts w:ascii="仿宋_GB2312" w:hAnsi="仿宋" w:eastAsia="仿宋_GB2312"/>
          <w:kern w:val="2"/>
          <w:sz w:val="32"/>
          <w:szCs w:val="32"/>
          <w:lang w:val="en-US" w:eastAsia="zh-CN" w:bidi="ar-SA"/>
        </w:rPr>
        <w:t>（四）机关运行经费：指行政单位和参照公务员法管理的事业单位使用一般公共预算安排的基本支出中的日常公用经费支出。</w:t>
      </w:r>
    </w:p>
    <w:p>
      <w:pPr>
        <w:jc w:val="both"/>
        <w:textAlignment w:val="baseline"/>
        <w:rPr>
          <w:rStyle w:val="7"/>
          <w:rFonts w:ascii="仿宋" w:hAnsi="仿宋" w:eastAsia="仿宋"/>
          <w:kern w:val="2"/>
          <w:sz w:val="32"/>
          <w:szCs w:val="32"/>
          <w:lang w:val="en-US" w:eastAsia="zh-CN" w:bidi="ar-SA"/>
        </w:rPr>
      </w:pPr>
    </w:p>
    <w:p>
      <w:pPr>
        <w:ind w:firstLine="640" w:firstLineChars="200"/>
        <w:jc w:val="both"/>
        <w:textAlignment w:val="baseline"/>
        <w:rPr>
          <w:rStyle w:val="7"/>
          <w:rFonts w:ascii="仿宋_GB2312" w:hAnsi="仿宋" w:eastAsia="仿宋_GB2312"/>
          <w:kern w:val="2"/>
          <w:sz w:val="32"/>
          <w:szCs w:val="32"/>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392F21"/>
    <w:multiLevelType w:val="singleLevel"/>
    <w:tmpl w:val="F2392F21"/>
    <w:lvl w:ilvl="0" w:tentative="0">
      <w:start w:val="1"/>
      <w:numFmt w:val="chineseCounting"/>
      <w:suff w:val="nothing"/>
      <w:lvlText w:val="%1、"/>
      <w:lvlJc w:val="left"/>
      <w:rPr>
        <w:rFonts w:hint="eastAsia"/>
      </w:rPr>
    </w:lvl>
  </w:abstractNum>
  <w:abstractNum w:abstractNumId="1">
    <w:nsid w:val="3138A55B"/>
    <w:multiLevelType w:val="singleLevel"/>
    <w:tmpl w:val="3138A55B"/>
    <w:lvl w:ilvl="0" w:tentative="0">
      <w:start w:val="2"/>
      <w:numFmt w:val="chineseCounting"/>
      <w:suff w:val="nothing"/>
      <w:lvlText w:val="（%1）"/>
      <w:lvlJc w:val="left"/>
      <w:pPr>
        <w:widowControl/>
        <w:textAlignment w:val="baseline"/>
      </w:pPr>
      <w:rPr>
        <w:rStyle w:val="7"/>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89327AE"/>
    <w:rsid w:val="14E23873"/>
    <w:rsid w:val="1E22175B"/>
    <w:rsid w:val="3B551F31"/>
    <w:rsid w:val="57422BE7"/>
    <w:rsid w:val="5E4F7B2B"/>
    <w:rsid w:val="605B4DDD"/>
    <w:rsid w:val="67281048"/>
    <w:rsid w:val="69B33276"/>
    <w:rsid w:val="6E1E1FD5"/>
    <w:rsid w:val="786453C0"/>
    <w:rsid w:val="7F0152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uiPriority w:val="0"/>
    <w:pPr>
      <w:jc w:val="both"/>
      <w:textAlignment w:val="baseline"/>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Hyperlink"/>
    <w:basedOn w:val="7"/>
    <w:link w:val="1"/>
    <w:qFormat/>
    <w:uiPriority w:val="0"/>
    <w:rPr>
      <w:color w:val="0000FF"/>
      <w:u w:val="single"/>
    </w:rPr>
  </w:style>
  <w:style w:type="character" w:customStyle="1" w:styleId="7">
    <w:name w:val="NormalCharacter"/>
    <w:link w:val="1"/>
    <w:qFormat/>
    <w:uiPriority w:val="0"/>
  </w:style>
  <w:style w:type="table" w:customStyle="1" w:styleId="8">
    <w:name w:val="TableNormal"/>
    <w:qFormat/>
    <w:uiPriority w:val="0"/>
  </w:style>
  <w:style w:type="character" w:customStyle="1" w:styleId="9">
    <w:name w:val="UserStyle_0"/>
    <w:basedOn w:val="7"/>
    <w:link w:val="2"/>
    <w:semiHidden/>
    <w:qFormat/>
    <w:uiPriority w:val="0"/>
    <w:rPr>
      <w:sz w:val="18"/>
      <w:szCs w:val="18"/>
    </w:rPr>
  </w:style>
  <w:style w:type="character" w:customStyle="1" w:styleId="10">
    <w:name w:val="UserStyle_1"/>
    <w:basedOn w:val="7"/>
    <w:link w:val="3"/>
    <w:semiHidden/>
    <w:qFormat/>
    <w:uiPriority w:val="0"/>
    <w:rPr>
      <w:sz w:val="18"/>
      <w:szCs w:val="18"/>
    </w:rPr>
  </w:style>
  <w:style w:type="paragraph" w:customStyle="1" w:styleId="11">
    <w:name w:val="HtmlNormal"/>
    <w:basedOn w:val="1"/>
    <w:qFormat/>
    <w:uiPriority w:val="0"/>
    <w:pPr>
      <w:jc w:val="both"/>
      <w:textAlignment w:val="baseline"/>
    </w:pPr>
    <w:rPr>
      <w:rFonts w:ascii="Times New Roman" w:hAnsi="Times New Roman"/>
      <w:kern w:val="2"/>
      <w:sz w:val="24"/>
      <w:szCs w:val="24"/>
      <w:lang w:val="en-US" w:eastAsia="zh-CN" w:bidi="ar-SA"/>
    </w:rPr>
  </w:style>
  <w:style w:type="paragraph" w:customStyle="1" w:styleId="12">
    <w:name w:val="UserStyle_2"/>
    <w:basedOn w:val="1"/>
    <w:qFormat/>
    <w:uiPriority w:val="0"/>
    <w:pPr>
      <w:widowControl/>
      <w:spacing w:after="160" w:line="240" w:lineRule="exact"/>
      <w:jc w:val="left"/>
      <w:textAlignment w:val="baseline"/>
    </w:pPr>
    <w:rPr>
      <w:rFonts w:ascii="仿宋_GB2312" w:hAnsi="Times New Roman"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Office_11.1.0.9662_F1E327BC-269C-435d-A152-05C5408002CA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2020-05-14T02:48:00Z</dcterms:created>
  <dc:creator>Administrator</dc:creator>
  <cp:lastModifiedBy>张君</cp:lastModifiedBy>
  <dcterms:modified xsi:type="dcterms:W3CDTF">2020-06-15T09:52:54Z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