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0" w:afterAutospacing="0" w:line="620" w:lineRule="exact"/>
        <w:ind w:left="0" w:right="0" w:firstLine="636"/>
        <w:jc w:val="center"/>
        <w:textAlignment w:val="auto"/>
        <w:rPr>
          <w:rFonts w:hint="eastAsia" w:ascii="微软雅黑" w:hAnsi="微软雅黑" w:eastAsia="仿宋_GB2312" w:cs="微软雅黑"/>
          <w:b w:val="0"/>
          <w:i w:val="0"/>
          <w:caps w:val="0"/>
          <w:color w:val="323232"/>
          <w:spacing w:val="0"/>
          <w:sz w:val="32"/>
          <w:szCs w:val="24"/>
          <w:shd w:val="clear" w:fill="FFFFFF"/>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0" w:afterAutospacing="0" w:line="620" w:lineRule="exact"/>
        <w:ind w:left="0" w:right="0" w:firstLine="636"/>
        <w:jc w:val="center"/>
        <w:textAlignment w:val="auto"/>
        <w:rPr>
          <w:rFonts w:hint="default" w:asciiTheme="majorEastAsia" w:hAnsiTheme="majorEastAsia" w:eastAsiaTheme="majorEastAsia" w:cstheme="majorEastAsia"/>
          <w:b/>
          <w:bCs/>
          <w:i w:val="0"/>
          <w:caps w:val="0"/>
          <w:color w:val="323232"/>
          <w:spacing w:val="0"/>
          <w:sz w:val="44"/>
          <w:szCs w:val="44"/>
          <w:shd w:val="clear" w:fill="FFFFFF"/>
          <w:lang w:val="en-US" w:eastAsia="zh-CN"/>
        </w:rPr>
      </w:pPr>
      <w:r>
        <w:rPr>
          <w:rFonts w:hint="eastAsia" w:asciiTheme="majorEastAsia" w:hAnsiTheme="majorEastAsia" w:eastAsiaTheme="majorEastAsia" w:cstheme="majorEastAsia"/>
          <w:b/>
          <w:bCs/>
          <w:i w:val="0"/>
          <w:caps w:val="0"/>
          <w:color w:val="323232"/>
          <w:spacing w:val="0"/>
          <w:sz w:val="44"/>
          <w:szCs w:val="44"/>
          <w:shd w:val="clear" w:fill="FFFFFF"/>
          <w:lang w:val="en-US" w:eastAsia="zh-CN"/>
        </w:rPr>
        <w:t>曲沃县2019年预算绩效开展情况</w:t>
      </w:r>
    </w:p>
    <w:p>
      <w:pPr>
        <w:rPr>
          <w:rFonts w:hint="eastAsia" w:eastAsia="仿宋_GB2312"/>
          <w:sz w:val="32"/>
        </w:rPr>
      </w:pPr>
      <w:r>
        <w:rPr>
          <w:rFonts w:hint="eastAsia" w:eastAsia="仿宋_GB2312"/>
          <w:sz w:val="32"/>
        </w:rPr>
        <w:t xml:space="preserve">      　　  </w:t>
      </w:r>
    </w:p>
    <w:p>
      <w:pPr>
        <w:numPr>
          <w:ilvl w:val="0"/>
          <w:numId w:val="0"/>
        </w:numPr>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44"/>
          <w:lang w:val="en-US" w:eastAsia="zh-CN"/>
        </w:rPr>
        <w:t>1、在财政部扶贫项目动态监管平台上，将所有扶贫项目绩效目标全部纳入监管系统，</w:t>
      </w:r>
      <w:r>
        <w:rPr>
          <w:rFonts w:hint="eastAsia" w:ascii="仿宋_GB2312" w:hAnsi="仿宋_GB2312" w:eastAsia="仿宋_GB2312" w:cs="仿宋_GB2312"/>
          <w:sz w:val="32"/>
          <w:szCs w:val="32"/>
          <w:lang w:val="en-US" w:eastAsia="zh-CN"/>
        </w:rPr>
        <w:t>扶贫项目资金绩效目标设定、填报、审核以及绩效自评有序开展，取得良好成效。共有17个扶贫项目，涉及财政资金360.62万元。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jc w:val="both"/>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2、积极指导全县各行政事业单位完成2019年预算编制绩效目标的设定。</w:t>
      </w:r>
    </w:p>
    <w:p>
      <w:pPr>
        <w:numPr>
          <w:ilvl w:val="0"/>
          <w:numId w:val="0"/>
        </w:numPr>
        <w:ind w:left="0" w:leftChars="0" w:firstLine="640" w:firstLineChars="200"/>
        <w:rPr>
          <w:rFonts w:hint="eastAsia" w:ascii="仿宋_GB2312" w:hAnsi="仿宋_GB2312" w:eastAsia="仿宋_GB2312" w:cs="仿宋_GB2312"/>
          <w:b w:val="0"/>
          <w:bCs/>
          <w:sz w:val="32"/>
          <w:szCs w:val="44"/>
          <w:lang w:val="en-US" w:eastAsia="zh-CN"/>
        </w:rPr>
      </w:pPr>
      <w:r>
        <w:rPr>
          <w:rFonts w:hint="eastAsia" w:ascii="仿宋_GB2312" w:hAnsi="仿宋_GB2312" w:eastAsia="仿宋_GB2312" w:cs="仿宋_GB2312"/>
          <w:b w:val="0"/>
          <w:bCs/>
          <w:sz w:val="32"/>
          <w:szCs w:val="44"/>
          <w:lang w:val="en-US" w:eastAsia="zh-CN"/>
        </w:rPr>
        <w:t>3、在组织全县各有关单位对2018年部门整体支出及项目开展自评的基础上，2019年9月5日印发了《曲沃县财政局2019年预算绩效评价实施方案》，建立了较为完善的部门整体支出及财政支出项目绩效评价指标体系。聘请第三方对13个扶贫项目涉及财政资金931.53万元进行评价。</w:t>
      </w:r>
    </w:p>
    <w:p>
      <w:pPr>
        <w:numPr>
          <w:ilvl w:val="0"/>
          <w:numId w:val="0"/>
        </w:numPr>
        <w:ind w:left="0" w:leftChars="0" w:firstLine="640" w:firstLineChars="200"/>
        <w:rPr>
          <w:rFonts w:hint="eastAsia" w:ascii="仿宋_GB2312" w:hAnsi="仿宋_GB2312" w:eastAsia="仿宋_GB2312" w:cs="仿宋_GB2312"/>
          <w:b w:val="0"/>
          <w:bCs/>
          <w:sz w:val="32"/>
          <w:szCs w:val="44"/>
          <w:lang w:val="en-US" w:eastAsia="zh-CN"/>
        </w:rPr>
      </w:pPr>
      <w:r>
        <w:rPr>
          <w:rFonts w:hint="eastAsia" w:ascii="仿宋_GB2312" w:hAnsi="仿宋_GB2312" w:eastAsia="仿宋_GB2312" w:cs="仿宋_GB2312"/>
          <w:b w:val="0"/>
          <w:bCs/>
          <w:sz w:val="32"/>
          <w:szCs w:val="44"/>
          <w:lang w:val="en-US" w:eastAsia="zh-CN"/>
        </w:rPr>
        <w:t>绩效评价工作的开展，特别是绩效评价结果的应用，对预算分配产生了重大影响，有利于全面提高财政资金使用的效果</w:t>
      </w:r>
    </w:p>
    <w:p>
      <w:pPr>
        <w:numPr>
          <w:ilvl w:val="0"/>
          <w:numId w:val="0"/>
        </w:numPr>
        <w:ind w:firstLine="640" w:firstLineChars="200"/>
        <w:rPr>
          <w:rFonts w:hint="eastAsia" w:ascii="仿宋_GB2312" w:hAnsi="仿宋_GB2312" w:eastAsia="仿宋_GB2312" w:cs="仿宋_GB2312"/>
          <w:b w:val="0"/>
          <w:bCs/>
          <w:sz w:val="32"/>
          <w:szCs w:val="44"/>
          <w:lang w:val="en-US" w:eastAsia="zh-CN"/>
        </w:rPr>
      </w:pPr>
      <w:r>
        <w:rPr>
          <w:rFonts w:hint="eastAsia" w:ascii="仿宋_GB2312" w:hAnsi="仿宋_GB2312" w:eastAsia="仿宋_GB2312" w:cs="仿宋_GB2312"/>
          <w:b w:val="0"/>
          <w:bCs/>
          <w:sz w:val="32"/>
          <w:szCs w:val="44"/>
          <w:lang w:val="en-US" w:eastAsia="zh-CN"/>
        </w:rPr>
        <w:t>4、积极参加学习培</w:t>
      </w:r>
      <w:bookmarkStart w:id="0" w:name="_GoBack"/>
      <w:r>
        <w:rPr>
          <w:rFonts w:hint="eastAsia" w:ascii="仿宋_GB2312" w:hAnsi="仿宋_GB2312" w:eastAsia="仿宋_GB2312" w:cs="仿宋_GB2312"/>
          <w:b w:val="0"/>
          <w:bCs/>
          <w:sz w:val="32"/>
          <w:szCs w:val="44"/>
          <w:lang w:val="en-US" w:eastAsia="zh-CN"/>
        </w:rPr>
        <w:t>训，不断提高自身素质。预算绩效评价工作对我们绩效评价股的同志们来说是一项全新的工作，起步晚、基础弱，为此，我们端正思想认识，在加强自学的基础上积极参加省、市绩效工作学习培训，努力提高</w:t>
      </w:r>
      <w:bookmarkEnd w:id="0"/>
      <w:r>
        <w:rPr>
          <w:rFonts w:hint="eastAsia" w:ascii="仿宋_GB2312" w:hAnsi="仿宋_GB2312" w:eastAsia="仿宋_GB2312" w:cs="仿宋_GB2312"/>
          <w:b w:val="0"/>
          <w:bCs/>
          <w:sz w:val="32"/>
          <w:szCs w:val="44"/>
          <w:lang w:val="en-US" w:eastAsia="zh-CN"/>
        </w:rPr>
        <w:t>自身素质，为努力完成此项工作夯实基础。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firstLine="640" w:firstLineChars="200"/>
        <w:jc w:val="both"/>
        <w:rPr>
          <w:rFonts w:hint="eastAsia" w:ascii="仿宋_GB2312" w:hAnsi="仿宋_GB2312" w:eastAsia="仿宋_GB2312" w:cs="仿宋_GB2312"/>
          <w:b w:val="0"/>
          <w:bCs/>
          <w:kern w:val="2"/>
          <w:sz w:val="32"/>
          <w:szCs w:val="44"/>
          <w:lang w:val="en-US" w:eastAsia="zh-CN" w:bidi="ar-SA"/>
        </w:rPr>
      </w:pPr>
      <w:r>
        <w:rPr>
          <w:rFonts w:hint="eastAsia" w:ascii="仿宋_GB2312" w:hAnsi="仿宋_GB2312" w:eastAsia="仿宋_GB2312" w:cs="仿宋_GB2312"/>
          <w:b w:val="0"/>
          <w:bCs/>
          <w:kern w:val="2"/>
          <w:sz w:val="32"/>
          <w:szCs w:val="44"/>
          <w:lang w:val="en-US" w:eastAsia="zh-CN" w:bidi="ar-SA"/>
        </w:rPr>
        <w:t>一年来，绩效管理取得了一定的成绩。按照以点带面、循序渐进的工作规律，绩效管理理念逐步建立，逐步将绩效管理工作推向深入。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620" w:lineRule="exact"/>
        <w:ind w:right="0" w:rightChars="0" w:firstLine="5446" w:firstLineChars="1702"/>
        <w:jc w:val="both"/>
        <w:textAlignment w:val="auto"/>
        <w:rPr>
          <w:rFonts w:hint="default" w:ascii="微软雅黑" w:hAnsi="微软雅黑" w:eastAsia="仿宋_GB2312" w:cs="微软雅黑"/>
          <w:b w:val="0"/>
          <w:bCs w:val="0"/>
          <w:i w:val="0"/>
          <w:caps w:val="0"/>
          <w:color w:val="323232"/>
          <w:spacing w:val="0"/>
          <w:sz w:val="32"/>
          <w:szCs w:val="24"/>
          <w:shd w:val="clear" w:fill="FFFFFF"/>
          <w:lang w:val="en-US" w:eastAsia="zh-CN"/>
        </w:rPr>
      </w:pPr>
    </w:p>
    <w:sectPr>
      <w:pgSz w:w="11906" w:h="16838"/>
      <w:pgMar w:top="1497" w:right="1860" w:bottom="1497"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E679A"/>
    <w:rsid w:val="00876124"/>
    <w:rsid w:val="00C65F2C"/>
    <w:rsid w:val="00FD2126"/>
    <w:rsid w:val="0182418C"/>
    <w:rsid w:val="024E604F"/>
    <w:rsid w:val="03084BC9"/>
    <w:rsid w:val="04785915"/>
    <w:rsid w:val="05081C7A"/>
    <w:rsid w:val="05125246"/>
    <w:rsid w:val="061972A7"/>
    <w:rsid w:val="06503DFA"/>
    <w:rsid w:val="07C113E9"/>
    <w:rsid w:val="08177C50"/>
    <w:rsid w:val="082B2364"/>
    <w:rsid w:val="09676D83"/>
    <w:rsid w:val="0A2C31CF"/>
    <w:rsid w:val="0A464C9D"/>
    <w:rsid w:val="0B146ACB"/>
    <w:rsid w:val="0B422FFC"/>
    <w:rsid w:val="0BDD1105"/>
    <w:rsid w:val="0C040807"/>
    <w:rsid w:val="0CE953AD"/>
    <w:rsid w:val="0CF701AE"/>
    <w:rsid w:val="0D25464E"/>
    <w:rsid w:val="0D3A7F15"/>
    <w:rsid w:val="0D3C5B7C"/>
    <w:rsid w:val="0DF62AAC"/>
    <w:rsid w:val="0E554BED"/>
    <w:rsid w:val="0F0860C4"/>
    <w:rsid w:val="0F2D18E0"/>
    <w:rsid w:val="0F593089"/>
    <w:rsid w:val="0FA655CE"/>
    <w:rsid w:val="10634526"/>
    <w:rsid w:val="115B518A"/>
    <w:rsid w:val="125A34F4"/>
    <w:rsid w:val="12CF46A7"/>
    <w:rsid w:val="138A7689"/>
    <w:rsid w:val="14CE0E2B"/>
    <w:rsid w:val="14E03FCA"/>
    <w:rsid w:val="1506166C"/>
    <w:rsid w:val="16094544"/>
    <w:rsid w:val="161B31B9"/>
    <w:rsid w:val="161B6544"/>
    <w:rsid w:val="16204DA8"/>
    <w:rsid w:val="168A5E37"/>
    <w:rsid w:val="178022FD"/>
    <w:rsid w:val="17A029D4"/>
    <w:rsid w:val="18502CC9"/>
    <w:rsid w:val="18750B20"/>
    <w:rsid w:val="18D93DD7"/>
    <w:rsid w:val="19571A76"/>
    <w:rsid w:val="195C7899"/>
    <w:rsid w:val="197F314F"/>
    <w:rsid w:val="19B266D9"/>
    <w:rsid w:val="19CB16A8"/>
    <w:rsid w:val="1B5925C0"/>
    <w:rsid w:val="1B6025FB"/>
    <w:rsid w:val="1B6032C9"/>
    <w:rsid w:val="1BD93360"/>
    <w:rsid w:val="1BFE5FF2"/>
    <w:rsid w:val="1C126DE5"/>
    <w:rsid w:val="1CBB7608"/>
    <w:rsid w:val="1D564E01"/>
    <w:rsid w:val="1EB57194"/>
    <w:rsid w:val="1EE908F5"/>
    <w:rsid w:val="1EF3165D"/>
    <w:rsid w:val="206A08C4"/>
    <w:rsid w:val="20D93B5E"/>
    <w:rsid w:val="235D4985"/>
    <w:rsid w:val="23656521"/>
    <w:rsid w:val="23AA75F2"/>
    <w:rsid w:val="23CD7AAD"/>
    <w:rsid w:val="23F74F6D"/>
    <w:rsid w:val="240E0F64"/>
    <w:rsid w:val="246647D2"/>
    <w:rsid w:val="26032C31"/>
    <w:rsid w:val="26521C15"/>
    <w:rsid w:val="26EE5D65"/>
    <w:rsid w:val="277D44AD"/>
    <w:rsid w:val="28323F41"/>
    <w:rsid w:val="288D737A"/>
    <w:rsid w:val="289003C5"/>
    <w:rsid w:val="28E9565E"/>
    <w:rsid w:val="29052D94"/>
    <w:rsid w:val="2A742B0F"/>
    <w:rsid w:val="2AFB446F"/>
    <w:rsid w:val="2BA71E16"/>
    <w:rsid w:val="2C0F7AE5"/>
    <w:rsid w:val="2C701E13"/>
    <w:rsid w:val="2DD50928"/>
    <w:rsid w:val="2DFA3A18"/>
    <w:rsid w:val="2F390015"/>
    <w:rsid w:val="2F685C9E"/>
    <w:rsid w:val="2F6B0280"/>
    <w:rsid w:val="2F720E3B"/>
    <w:rsid w:val="2F750BAB"/>
    <w:rsid w:val="30572BDD"/>
    <w:rsid w:val="307250CF"/>
    <w:rsid w:val="30FD5C3D"/>
    <w:rsid w:val="311B3ECC"/>
    <w:rsid w:val="311F1381"/>
    <w:rsid w:val="319F442C"/>
    <w:rsid w:val="3239569F"/>
    <w:rsid w:val="333D571E"/>
    <w:rsid w:val="333F64DE"/>
    <w:rsid w:val="33B006DF"/>
    <w:rsid w:val="33CE6BA3"/>
    <w:rsid w:val="34277ADD"/>
    <w:rsid w:val="346D772D"/>
    <w:rsid w:val="359009D5"/>
    <w:rsid w:val="368144C7"/>
    <w:rsid w:val="37206E6C"/>
    <w:rsid w:val="37505E8E"/>
    <w:rsid w:val="377237C2"/>
    <w:rsid w:val="386C53FC"/>
    <w:rsid w:val="3A5B6A59"/>
    <w:rsid w:val="3A677D0F"/>
    <w:rsid w:val="3B7F1323"/>
    <w:rsid w:val="3BB2383C"/>
    <w:rsid w:val="3BD5135D"/>
    <w:rsid w:val="3CB17871"/>
    <w:rsid w:val="3CE7367B"/>
    <w:rsid w:val="3DAB5661"/>
    <w:rsid w:val="3DB26BF2"/>
    <w:rsid w:val="3E196CC2"/>
    <w:rsid w:val="415C7836"/>
    <w:rsid w:val="41987E9C"/>
    <w:rsid w:val="42EB5D6E"/>
    <w:rsid w:val="43A66B33"/>
    <w:rsid w:val="447A3FF2"/>
    <w:rsid w:val="44B75F01"/>
    <w:rsid w:val="4524745D"/>
    <w:rsid w:val="45366D86"/>
    <w:rsid w:val="45453B1B"/>
    <w:rsid w:val="45505E3F"/>
    <w:rsid w:val="457B7BB3"/>
    <w:rsid w:val="45E016B8"/>
    <w:rsid w:val="467A757F"/>
    <w:rsid w:val="46951C04"/>
    <w:rsid w:val="46BE7ADB"/>
    <w:rsid w:val="4705796E"/>
    <w:rsid w:val="478C20B1"/>
    <w:rsid w:val="480F5681"/>
    <w:rsid w:val="48C2493F"/>
    <w:rsid w:val="48F105AC"/>
    <w:rsid w:val="49082DA3"/>
    <w:rsid w:val="498E0CA4"/>
    <w:rsid w:val="4A4A09DD"/>
    <w:rsid w:val="4A71488A"/>
    <w:rsid w:val="4B234C28"/>
    <w:rsid w:val="4B2706E7"/>
    <w:rsid w:val="4B883014"/>
    <w:rsid w:val="4BD24F73"/>
    <w:rsid w:val="4C3E26B9"/>
    <w:rsid w:val="4C713F91"/>
    <w:rsid w:val="4C8D74DD"/>
    <w:rsid w:val="4CF0145C"/>
    <w:rsid w:val="4DDB2EFE"/>
    <w:rsid w:val="4E170739"/>
    <w:rsid w:val="4E2430BA"/>
    <w:rsid w:val="4E293B5A"/>
    <w:rsid w:val="4E685AFC"/>
    <w:rsid w:val="4EED6C6F"/>
    <w:rsid w:val="4F075FA2"/>
    <w:rsid w:val="4F182B0E"/>
    <w:rsid w:val="500F3AFF"/>
    <w:rsid w:val="521C70BF"/>
    <w:rsid w:val="528A6F07"/>
    <w:rsid w:val="534E21DD"/>
    <w:rsid w:val="541D06E4"/>
    <w:rsid w:val="560564C0"/>
    <w:rsid w:val="56AD2BD3"/>
    <w:rsid w:val="57C019E6"/>
    <w:rsid w:val="581E734D"/>
    <w:rsid w:val="588C2895"/>
    <w:rsid w:val="58AA6A76"/>
    <w:rsid w:val="594C218F"/>
    <w:rsid w:val="5A5A0439"/>
    <w:rsid w:val="5A860BDE"/>
    <w:rsid w:val="5AE16F71"/>
    <w:rsid w:val="5B121227"/>
    <w:rsid w:val="5B5A1C31"/>
    <w:rsid w:val="5B692B74"/>
    <w:rsid w:val="5B987084"/>
    <w:rsid w:val="5C373F98"/>
    <w:rsid w:val="5C6E7809"/>
    <w:rsid w:val="5C8B3A98"/>
    <w:rsid w:val="5CCF0680"/>
    <w:rsid w:val="5CEF31FB"/>
    <w:rsid w:val="5D4B684C"/>
    <w:rsid w:val="5ECE2C3A"/>
    <w:rsid w:val="5F972CEE"/>
    <w:rsid w:val="60A736F0"/>
    <w:rsid w:val="60D03A4A"/>
    <w:rsid w:val="618565C2"/>
    <w:rsid w:val="61E8101F"/>
    <w:rsid w:val="63414213"/>
    <w:rsid w:val="63821E44"/>
    <w:rsid w:val="63ED72E5"/>
    <w:rsid w:val="63F2779E"/>
    <w:rsid w:val="653C5D18"/>
    <w:rsid w:val="65871933"/>
    <w:rsid w:val="659702B3"/>
    <w:rsid w:val="6600036E"/>
    <w:rsid w:val="69B96CF9"/>
    <w:rsid w:val="6A3911F1"/>
    <w:rsid w:val="6A393B57"/>
    <w:rsid w:val="6A6864B3"/>
    <w:rsid w:val="6B1D4136"/>
    <w:rsid w:val="6C0712EF"/>
    <w:rsid w:val="6C3832F0"/>
    <w:rsid w:val="6C786B0E"/>
    <w:rsid w:val="6C9050AF"/>
    <w:rsid w:val="6D3E0BAE"/>
    <w:rsid w:val="6DC30022"/>
    <w:rsid w:val="6E9A7979"/>
    <w:rsid w:val="6ED56168"/>
    <w:rsid w:val="6EDE679A"/>
    <w:rsid w:val="6F8274B5"/>
    <w:rsid w:val="708741FD"/>
    <w:rsid w:val="70F02011"/>
    <w:rsid w:val="722B5AD4"/>
    <w:rsid w:val="72EB38F1"/>
    <w:rsid w:val="72FC1B4C"/>
    <w:rsid w:val="73B416E0"/>
    <w:rsid w:val="742E59EA"/>
    <w:rsid w:val="75A81DF1"/>
    <w:rsid w:val="75BD3B29"/>
    <w:rsid w:val="75DA71CC"/>
    <w:rsid w:val="767E5ED0"/>
    <w:rsid w:val="775F33B2"/>
    <w:rsid w:val="77FE4A95"/>
    <w:rsid w:val="78A51A35"/>
    <w:rsid w:val="796F2F4C"/>
    <w:rsid w:val="79CE4A7A"/>
    <w:rsid w:val="7C0C482B"/>
    <w:rsid w:val="7C4D743D"/>
    <w:rsid w:val="7C8E16BC"/>
    <w:rsid w:val="7CC34514"/>
    <w:rsid w:val="7CE844F8"/>
    <w:rsid w:val="7D070F0F"/>
    <w:rsid w:val="7D9616B1"/>
    <w:rsid w:val="7EBB600C"/>
    <w:rsid w:val="7EC56035"/>
    <w:rsid w:val="7EE20399"/>
    <w:rsid w:val="7F0F011F"/>
    <w:rsid w:val="7F3C4CFB"/>
    <w:rsid w:val="7F40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2019-05-22T03:15:00Z</dcterms:created>
  <dc:creator>监察室1</dc:creator>
  <cp:lastModifiedBy>常</cp:lastModifiedBy>
  <cp:lastPrinted>2019-05-29T07:01:00Z</cp:lastPrinted>
  <dcterms:modified xsi:type="dcterms:W3CDTF">2021-05-27T00:44:57Z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