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ascii="宋体"/>
          <w:b/>
          <w:color w:val="000000"/>
          <w:kern w:val="0"/>
          <w:sz w:val="44"/>
          <w:szCs w:val="44"/>
        </w:rPr>
      </w:pPr>
      <w:r>
        <w:rPr>
          <w:rStyle w:val="8"/>
          <w:rFonts w:hint="eastAsia" w:ascii="宋体" w:hAnsi="宋体"/>
          <w:b/>
          <w:color w:val="000000"/>
          <w:kern w:val="0"/>
          <w:sz w:val="44"/>
          <w:szCs w:val="44"/>
        </w:rPr>
        <w:t>曲沃县环卫园林管理中心</w:t>
      </w:r>
      <w:r>
        <w:rPr>
          <w:rStyle w:val="8"/>
          <w:rFonts w:ascii="宋体" w:hAnsi="宋体"/>
          <w:b/>
          <w:color w:val="000000"/>
          <w:kern w:val="0"/>
          <w:sz w:val="44"/>
          <w:szCs w:val="44"/>
        </w:rPr>
        <w:t>2020</w:t>
      </w:r>
      <w:r>
        <w:rPr>
          <w:rStyle w:val="8"/>
          <w:rFonts w:hint="eastAsia" w:ascii="宋体" w:hAnsi="宋体"/>
          <w:b/>
          <w:color w:val="000000"/>
          <w:kern w:val="0"/>
          <w:sz w:val="44"/>
          <w:szCs w:val="44"/>
        </w:rPr>
        <w:t>年度部门预算信息公开</w:t>
      </w:r>
    </w:p>
    <w:p>
      <w:pPr>
        <w:jc w:val="center"/>
        <w:rPr>
          <w:rStyle w:val="8"/>
          <w:rFonts w:ascii="仿宋_GB2312" w:hAnsi="??,Verdana,Arial" w:eastAsia="仿宋_GB2312"/>
          <w:color w:val="000000"/>
          <w:kern w:val="0"/>
          <w:sz w:val="32"/>
          <w:szCs w:val="32"/>
        </w:rPr>
      </w:pP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为做好预算信息公开工作，根据《关于进一步做好预算信息公开工作的指导意见》（临财预</w:t>
      </w:r>
      <w:r>
        <w:rPr>
          <w:rStyle w:val="8"/>
          <w:rFonts w:ascii="仿宋_GB2312" w:hAnsi="仿宋" w:eastAsia="仿宋_GB2312"/>
          <w:sz w:val="32"/>
          <w:szCs w:val="32"/>
        </w:rPr>
        <w:t>[2011]32</w:t>
      </w:r>
      <w:r>
        <w:rPr>
          <w:rStyle w:val="8"/>
          <w:rFonts w:hint="eastAsia" w:ascii="仿宋_GB2312" w:hAnsi="仿宋" w:eastAsia="仿宋_GB2312"/>
          <w:sz w:val="32"/>
          <w:szCs w:val="32"/>
        </w:rPr>
        <w:t>号）及曲财字</w:t>
      </w:r>
      <w:r>
        <w:rPr>
          <w:rStyle w:val="8"/>
          <w:rFonts w:ascii="仿宋_GB2312" w:hAnsi="仿宋" w:eastAsia="仿宋_GB2312"/>
          <w:sz w:val="32"/>
          <w:szCs w:val="32"/>
        </w:rPr>
        <w:t>[2020]21</w:t>
      </w:r>
      <w:r>
        <w:rPr>
          <w:rStyle w:val="8"/>
          <w:rFonts w:hint="eastAsia" w:ascii="仿宋_GB2312" w:hAnsi="仿宋" w:eastAsia="仿宋_GB2312"/>
          <w:sz w:val="32"/>
          <w:szCs w:val="32"/>
        </w:rPr>
        <w:t>号文件要求，现将曲沃县环卫园林管理中心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年部门预算信息公开如下：</w:t>
      </w:r>
    </w:p>
    <w:p>
      <w:pPr>
        <w:jc w:val="center"/>
        <w:rPr>
          <w:rStyle w:val="8"/>
          <w:rFonts w:ascii="黑体" w:hAnsi="仿宋" w:eastAsia="黑体"/>
          <w:sz w:val="32"/>
          <w:szCs w:val="32"/>
        </w:rPr>
      </w:pPr>
      <w:r>
        <w:rPr>
          <w:rStyle w:val="8"/>
          <w:rFonts w:hint="eastAsia" w:ascii="黑体" w:hAnsi="仿宋" w:eastAsia="黑体"/>
          <w:sz w:val="32"/>
          <w:szCs w:val="32"/>
        </w:rPr>
        <w:t>第一部分概况</w:t>
      </w:r>
    </w:p>
    <w:p>
      <w:pPr>
        <w:ind w:firstLine="643" w:firstLineChars="200"/>
        <w:jc w:val="left"/>
        <w:rPr>
          <w:rStyle w:val="8"/>
          <w:rFonts w:ascii="仿宋_GB2312" w:hAnsi="仿宋" w:eastAsia="仿宋_GB2312"/>
          <w:b/>
          <w:color w:val="000000"/>
          <w:kern w:val="0"/>
          <w:sz w:val="32"/>
          <w:szCs w:val="32"/>
        </w:rPr>
      </w:pPr>
      <w:r>
        <w:rPr>
          <w:rStyle w:val="8"/>
          <w:rFonts w:hint="eastAsia" w:ascii="仿宋_GB2312" w:hAnsi="仿宋" w:eastAsia="仿宋_GB2312"/>
          <w:b/>
          <w:color w:val="000000"/>
          <w:kern w:val="0"/>
          <w:sz w:val="32"/>
          <w:szCs w:val="32"/>
        </w:rPr>
        <w:t>一、本部门职能</w:t>
      </w:r>
      <w:r>
        <w:rPr>
          <w:rStyle w:val="8"/>
          <w:rFonts w:ascii="仿宋_GB2312" w:hAnsi="??,Verdana,Arial" w:eastAsia="仿宋_GB2312"/>
          <w:b/>
          <w:color w:val="000000"/>
          <w:kern w:val="0"/>
          <w:sz w:val="32"/>
          <w:szCs w:val="32"/>
        </w:rPr>
        <w:t>  </w:t>
      </w:r>
    </w:p>
    <w:p>
      <w:pPr>
        <w:pStyle w:val="2"/>
        <w:ind w:left="946" w:leftChars="68" w:hanging="803" w:hangingChars="250"/>
        <w:rPr>
          <w:rFonts w:ascii="仿宋_GB2312" w:eastAsia="仿宋_GB2312"/>
          <w:sz w:val="32"/>
          <w:szCs w:val="32"/>
        </w:rPr>
      </w:pPr>
      <w:r>
        <w:rPr>
          <w:rStyle w:val="8"/>
          <w:rFonts w:ascii="仿宋_GB2312" w:hAnsi="??,Verdana,Arial" w:eastAsia="仿宋_GB2312"/>
          <w:color w:val="000000"/>
          <w:kern w:val="0"/>
          <w:sz w:val="32"/>
          <w:szCs w:val="32"/>
        </w:rPr>
        <w:t> </w:t>
      </w:r>
      <w:r>
        <w:rPr>
          <w:rFonts w:hint="eastAsia" w:ascii="仿宋_GB2312" w:eastAsia="仿宋_GB2312"/>
          <w:b w:val="0"/>
          <w:sz w:val="32"/>
          <w:szCs w:val="32"/>
        </w:rPr>
        <w:t>（一）负责城区所有街路生活垃圾不落地、四关小巷清扫、垃圾上门收集和垃圾无害化处理工作。</w:t>
      </w:r>
    </w:p>
    <w:p>
      <w:pPr>
        <w:pStyle w:val="2"/>
        <w:ind w:left="943" w:leftChars="68" w:hanging="800" w:hangingChars="250"/>
        <w:rPr>
          <w:rFonts w:ascii="仿宋_GB2312" w:eastAsia="仿宋_GB2312"/>
          <w:b w:val="0"/>
          <w:sz w:val="32"/>
          <w:szCs w:val="32"/>
        </w:rPr>
      </w:pPr>
      <w:r>
        <w:rPr>
          <w:rFonts w:hint="eastAsia" w:ascii="仿宋_GB2312" w:eastAsia="仿宋_GB2312"/>
          <w:b w:val="0"/>
          <w:sz w:val="32"/>
          <w:szCs w:val="32"/>
        </w:rPr>
        <w:t>（二）负责县城街道绿化、补植、管护和推进“六城联创”工作。</w:t>
      </w:r>
    </w:p>
    <w:p>
      <w:pPr>
        <w:pStyle w:val="2"/>
        <w:ind w:left="943" w:leftChars="68" w:hanging="800" w:hangingChars="250"/>
        <w:rPr>
          <w:rFonts w:ascii="仿宋_GB2312" w:eastAsia="仿宋_GB2312"/>
          <w:b w:val="0"/>
          <w:sz w:val="32"/>
          <w:szCs w:val="32"/>
        </w:rPr>
      </w:pPr>
      <w:r>
        <w:rPr>
          <w:rFonts w:hint="eastAsia" w:ascii="仿宋_GB2312" w:eastAsia="仿宋_GB2312"/>
          <w:b w:val="0"/>
          <w:sz w:val="32"/>
          <w:szCs w:val="32"/>
        </w:rPr>
        <w:t>（三）负责取缔店外经营和马路市场，规范管理集市市场，完善附属设施。</w:t>
      </w:r>
    </w:p>
    <w:p>
      <w:pPr>
        <w:pStyle w:val="2"/>
        <w:ind w:firstLine="160" w:firstLineChars="50"/>
        <w:rPr>
          <w:rFonts w:ascii="仿宋_GB2312" w:eastAsia="仿宋_GB2312"/>
          <w:b w:val="0"/>
          <w:sz w:val="32"/>
          <w:szCs w:val="32"/>
        </w:rPr>
      </w:pPr>
      <w:r>
        <w:rPr>
          <w:rFonts w:hint="eastAsia" w:ascii="仿宋_GB2312" w:eastAsia="仿宋_GB2312"/>
          <w:b w:val="0"/>
          <w:sz w:val="32"/>
          <w:szCs w:val="32"/>
        </w:rPr>
        <w:t>（四）负责全县公共卫生间管理运营，达到星级标准、提供星级服务。</w:t>
      </w:r>
    </w:p>
    <w:p>
      <w:pPr>
        <w:pStyle w:val="2"/>
        <w:ind w:firstLine="160" w:firstLineChars="50"/>
        <w:rPr>
          <w:rFonts w:ascii="仿宋_GB2312" w:eastAsia="仿宋_GB2312"/>
          <w:b w:val="0"/>
          <w:sz w:val="32"/>
          <w:szCs w:val="32"/>
        </w:rPr>
      </w:pPr>
      <w:r>
        <w:rPr>
          <w:rFonts w:hint="eastAsia" w:ascii="仿宋_GB2312" w:eastAsia="仿宋_GB2312"/>
          <w:b w:val="0"/>
          <w:sz w:val="32"/>
          <w:szCs w:val="32"/>
        </w:rPr>
        <w:t>（五）负责管理好生活垃圾填埋场运营工作。</w:t>
      </w:r>
    </w:p>
    <w:p>
      <w:pPr>
        <w:pStyle w:val="2"/>
        <w:ind w:firstLine="160" w:firstLineChars="50"/>
        <w:rPr>
          <w:rFonts w:ascii="仿宋_GB2312" w:eastAsia="仿宋_GB2312"/>
          <w:b w:val="0"/>
          <w:sz w:val="32"/>
          <w:szCs w:val="32"/>
        </w:rPr>
      </w:pPr>
      <w:r>
        <w:rPr>
          <w:rFonts w:hint="eastAsia" w:ascii="仿宋_GB2312" w:eastAsia="仿宋_GB2312"/>
          <w:b w:val="0"/>
          <w:sz w:val="32"/>
          <w:szCs w:val="32"/>
        </w:rPr>
        <w:t>（六）做好乡村清洁工程和中转站建设工作。</w:t>
      </w:r>
    </w:p>
    <w:p>
      <w:pPr>
        <w:pStyle w:val="2"/>
        <w:ind w:firstLine="160" w:firstLineChars="50"/>
        <w:rPr>
          <w:rFonts w:ascii="仿宋_GB2312" w:eastAsia="仿宋_GB2312"/>
          <w:b w:val="0"/>
          <w:sz w:val="32"/>
          <w:szCs w:val="32"/>
        </w:rPr>
      </w:pPr>
      <w:r>
        <w:rPr>
          <w:rFonts w:hint="eastAsia" w:ascii="仿宋_GB2312" w:eastAsia="仿宋_GB2312"/>
          <w:b w:val="0"/>
          <w:sz w:val="32"/>
          <w:szCs w:val="32"/>
        </w:rPr>
        <w:t>（七）配合做好农村生活垃圾收运系统管理工作。</w:t>
      </w:r>
    </w:p>
    <w:p>
      <w:pPr>
        <w:spacing w:line="620" w:lineRule="exact"/>
        <w:ind w:firstLine="640" w:firstLineChars="200"/>
        <w:jc w:val="left"/>
        <w:rPr>
          <w:rStyle w:val="8"/>
          <w:rFonts w:ascii="仿宋_GB2312" w:hAnsi="仿宋" w:eastAsia="仿宋_GB2312"/>
          <w:color w:val="000000"/>
          <w:kern w:val="0"/>
          <w:sz w:val="32"/>
          <w:szCs w:val="32"/>
        </w:rPr>
      </w:pPr>
      <w:r>
        <w:rPr>
          <w:rStyle w:val="8"/>
          <w:rFonts w:hint="eastAsia" w:ascii="仿宋_GB2312" w:hAnsi="仿宋" w:eastAsia="仿宋_GB2312"/>
          <w:color w:val="000000"/>
          <w:kern w:val="0"/>
          <w:sz w:val="32"/>
          <w:szCs w:val="32"/>
        </w:rPr>
        <w:t>（八）完成县委、县人民政府交办的其他任务。</w:t>
      </w:r>
    </w:p>
    <w:p>
      <w:pPr>
        <w:ind w:firstLine="643" w:firstLineChars="200"/>
        <w:rPr>
          <w:rStyle w:val="8"/>
          <w:rFonts w:ascii="仿宋_GB2312" w:hAnsi="仿宋" w:eastAsia="仿宋_GB2312"/>
          <w:b/>
          <w:sz w:val="32"/>
          <w:szCs w:val="32"/>
        </w:rPr>
      </w:pPr>
      <w:r>
        <w:rPr>
          <w:rStyle w:val="8"/>
          <w:rFonts w:hint="eastAsia" w:ascii="仿宋_GB2312" w:hAnsi="仿宋" w:eastAsia="仿宋_GB2312"/>
          <w:b/>
          <w:sz w:val="32"/>
          <w:szCs w:val="32"/>
        </w:rPr>
        <w:t>二、机构设置情况</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目前中心下设办公室、财务股、党办、采购股、车队管理所、中转站、城区环卫所、城东环卫所、城西环卫一所、城西环卫二所、机关环卫所、园林一所、园林二所、城管一队、城管二队、城管三队、城管四队、建筑垃圾处置所、收费一股、收费二股、垃圾场管理办公室、公共卫生间管理所共</w:t>
      </w:r>
      <w:r>
        <w:rPr>
          <w:rStyle w:val="8"/>
          <w:rFonts w:ascii="仿宋_GB2312" w:hAnsi="仿宋" w:eastAsia="仿宋_GB2312"/>
          <w:sz w:val="32"/>
          <w:szCs w:val="32"/>
        </w:rPr>
        <w:t>22</w:t>
      </w:r>
      <w:r>
        <w:rPr>
          <w:rStyle w:val="8"/>
          <w:rFonts w:hint="eastAsia" w:ascii="仿宋_GB2312" w:hAnsi="仿宋" w:eastAsia="仿宋_GB2312"/>
          <w:sz w:val="32"/>
          <w:szCs w:val="32"/>
        </w:rPr>
        <w:t>个股室。</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目前我中心共有财政供养人员</w:t>
      </w:r>
      <w:r>
        <w:rPr>
          <w:rStyle w:val="8"/>
          <w:rFonts w:ascii="仿宋_GB2312" w:hAnsi="仿宋" w:eastAsia="仿宋_GB2312"/>
          <w:sz w:val="32"/>
          <w:szCs w:val="32"/>
        </w:rPr>
        <w:t>8</w:t>
      </w:r>
      <w:r>
        <w:rPr>
          <w:rStyle w:val="8"/>
          <w:rFonts w:hint="eastAsia" w:ascii="仿宋_GB2312" w:hAnsi="仿宋" w:eastAsia="仿宋_GB2312"/>
          <w:sz w:val="32"/>
          <w:szCs w:val="32"/>
        </w:rPr>
        <w:t>人，其中：行政人员</w:t>
      </w:r>
      <w:r>
        <w:rPr>
          <w:rStyle w:val="8"/>
          <w:rFonts w:ascii="仿宋_GB2312" w:hAnsi="仿宋" w:eastAsia="仿宋_GB2312"/>
          <w:sz w:val="32"/>
          <w:szCs w:val="32"/>
        </w:rPr>
        <w:t>0</w:t>
      </w:r>
      <w:r>
        <w:rPr>
          <w:rStyle w:val="8"/>
          <w:rFonts w:hint="eastAsia" w:ascii="仿宋_GB2312" w:hAnsi="仿宋" w:eastAsia="仿宋_GB2312"/>
          <w:sz w:val="32"/>
          <w:szCs w:val="32"/>
        </w:rPr>
        <w:t>人，事业人员</w:t>
      </w:r>
      <w:r>
        <w:rPr>
          <w:rStyle w:val="8"/>
          <w:rFonts w:ascii="仿宋_GB2312" w:hAnsi="仿宋" w:eastAsia="仿宋_GB2312"/>
          <w:sz w:val="32"/>
          <w:szCs w:val="32"/>
        </w:rPr>
        <w:t>52</w:t>
      </w:r>
      <w:r>
        <w:rPr>
          <w:rStyle w:val="8"/>
          <w:rFonts w:hint="eastAsia" w:ascii="仿宋_GB2312" w:hAnsi="仿宋" w:eastAsia="仿宋_GB2312"/>
          <w:sz w:val="32"/>
          <w:szCs w:val="32"/>
        </w:rPr>
        <w:t>人。</w:t>
      </w:r>
    </w:p>
    <w:p>
      <w:pPr>
        <w:jc w:val="center"/>
        <w:rPr>
          <w:rStyle w:val="8"/>
          <w:rFonts w:ascii="黑体" w:hAnsi="仿宋" w:eastAsia="黑体"/>
          <w:sz w:val="32"/>
          <w:szCs w:val="32"/>
        </w:rPr>
      </w:pPr>
      <w:r>
        <w:rPr>
          <w:rStyle w:val="8"/>
          <w:rFonts w:hint="eastAsia" w:ascii="黑体" w:hAnsi="仿宋" w:eastAsia="黑体"/>
          <w:sz w:val="32"/>
          <w:szCs w:val="32"/>
        </w:rPr>
        <w:t>第二部分</w:t>
      </w:r>
      <w:r>
        <w:rPr>
          <w:rStyle w:val="8"/>
          <w:rFonts w:ascii="黑体" w:hAnsi="仿宋" w:eastAsia="黑体"/>
          <w:sz w:val="32"/>
          <w:szCs w:val="32"/>
        </w:rPr>
        <w:t>2020</w:t>
      </w:r>
      <w:r>
        <w:rPr>
          <w:rStyle w:val="8"/>
          <w:rFonts w:hint="eastAsia" w:ascii="黑体" w:hAnsi="仿宋" w:eastAsia="黑体"/>
          <w:sz w:val="32"/>
          <w:szCs w:val="32"/>
        </w:rPr>
        <w:t>年部门预算报表</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一、曲沃县环卫园林管理中心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年预算收支总表（见附表）</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二、曲沃县环卫园林管理中心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年部门收入总表（见附表）</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三、曲沃县环卫园林管理中心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年部门支出总表（见附表）</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四、曲沃县环卫园林管理中心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年财政拨款收支总表（见附表）</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五、曲沃县环卫园林管理中心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年一般公共预算支出预算表（见附表）</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六、曲沃县环卫园林管理中心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年一般公共预算安排基本支出分经济科目表（见附表）</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七、曲沃县环卫园林管理中心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年政府性基金预算收入表（见附表）</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八、曲沃县环卫园林管理中心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年政府性基金预算支出明细表（见附表）</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九、曲沃县环卫园林管理中心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年“三公”经费预算表（见附表）</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十、曲沃县环卫园林管理中心</w:t>
      </w:r>
      <w:r>
        <w:rPr>
          <w:rStyle w:val="8"/>
          <w:rFonts w:ascii="仿宋_GB2312" w:hAnsi="仿宋" w:eastAsia="仿宋_GB2312"/>
          <w:sz w:val="32"/>
          <w:szCs w:val="32"/>
        </w:rPr>
        <w:t>2020</w:t>
      </w:r>
      <w:r>
        <w:rPr>
          <w:rStyle w:val="8"/>
          <w:rFonts w:hint="eastAsia" w:ascii="仿宋_GB2312" w:hAnsi="仿宋" w:eastAsia="仿宋_GB2312"/>
          <w:sz w:val="32"/>
          <w:szCs w:val="32"/>
        </w:rPr>
        <w:t>年机关运行经费预算财政拨款情况统计表（见附表）</w:t>
      </w:r>
    </w:p>
    <w:p>
      <w:pPr>
        <w:jc w:val="center"/>
        <w:rPr>
          <w:rStyle w:val="8"/>
          <w:rFonts w:ascii="黑体" w:hAnsi="仿宋" w:eastAsia="黑体"/>
          <w:sz w:val="32"/>
          <w:szCs w:val="32"/>
        </w:rPr>
      </w:pPr>
      <w:r>
        <w:rPr>
          <w:rStyle w:val="8"/>
          <w:rFonts w:hint="eastAsia" w:ascii="黑体" w:hAnsi="仿宋" w:eastAsia="黑体"/>
          <w:sz w:val="32"/>
          <w:szCs w:val="32"/>
        </w:rPr>
        <w:t>第三部分</w:t>
      </w:r>
      <w:r>
        <w:rPr>
          <w:rStyle w:val="8"/>
          <w:rFonts w:ascii="黑体" w:hAnsi="仿宋" w:eastAsia="黑体"/>
          <w:sz w:val="32"/>
          <w:szCs w:val="32"/>
        </w:rPr>
        <w:t xml:space="preserve">  </w:t>
      </w:r>
      <w:r>
        <w:rPr>
          <w:rStyle w:val="8"/>
          <w:rFonts w:ascii="仿宋_GB2312" w:hAnsi="仿宋" w:eastAsia="仿宋_GB2312"/>
          <w:sz w:val="32"/>
          <w:szCs w:val="32"/>
        </w:rPr>
        <w:t>2020</w:t>
      </w:r>
      <w:r>
        <w:rPr>
          <w:rStyle w:val="8"/>
          <w:rFonts w:hint="eastAsia" w:ascii="黑体" w:hAnsi="仿宋" w:eastAsia="黑体"/>
          <w:sz w:val="32"/>
          <w:szCs w:val="32"/>
        </w:rPr>
        <w:t>年度部门预算情况说明</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一、</w:t>
      </w:r>
      <w:r>
        <w:rPr>
          <w:rStyle w:val="8"/>
          <w:rFonts w:ascii="仿宋_GB2312" w:hAnsi="仿宋" w:eastAsia="仿宋_GB2312"/>
          <w:sz w:val="32"/>
          <w:szCs w:val="32"/>
        </w:rPr>
        <w:t>2020</w:t>
      </w:r>
      <w:r>
        <w:rPr>
          <w:rStyle w:val="8"/>
          <w:rFonts w:hint="eastAsia" w:ascii="仿宋_GB2312" w:hAnsi="仿宋" w:eastAsia="仿宋_GB2312"/>
          <w:sz w:val="32"/>
          <w:szCs w:val="32"/>
        </w:rPr>
        <w:t>年度部门预算数据变动情况及原因</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（一）</w:t>
      </w:r>
      <w:r>
        <w:rPr>
          <w:rStyle w:val="8"/>
          <w:rFonts w:ascii="仿宋_GB2312" w:hAnsi="仿宋" w:eastAsia="仿宋_GB2312"/>
          <w:sz w:val="32"/>
          <w:szCs w:val="32"/>
        </w:rPr>
        <w:t>2020</w:t>
      </w:r>
      <w:r>
        <w:rPr>
          <w:rStyle w:val="8"/>
          <w:rFonts w:hint="eastAsia" w:ascii="仿宋_GB2312" w:hAnsi="仿宋" w:eastAsia="仿宋_GB2312"/>
          <w:sz w:val="32"/>
          <w:szCs w:val="32"/>
        </w:rPr>
        <w:t>年部门预算收入</w:t>
      </w:r>
      <w:r>
        <w:rPr>
          <w:rStyle w:val="8"/>
          <w:rFonts w:ascii="仿宋_GB2312" w:hAnsi="仿宋" w:eastAsia="仿宋_GB2312"/>
          <w:sz w:val="32"/>
          <w:szCs w:val="32"/>
        </w:rPr>
        <w:t>2903.21</w:t>
      </w:r>
      <w:r>
        <w:rPr>
          <w:rStyle w:val="8"/>
          <w:rFonts w:hint="eastAsia" w:ascii="仿宋_GB2312" w:hAnsi="仿宋" w:eastAsia="仿宋_GB2312"/>
          <w:sz w:val="32"/>
          <w:szCs w:val="32"/>
        </w:rPr>
        <w:t>万元。</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（二）</w:t>
      </w:r>
      <w:r>
        <w:rPr>
          <w:rStyle w:val="8"/>
          <w:rFonts w:ascii="仿宋_GB2312" w:hAnsi="仿宋" w:eastAsia="仿宋_GB2312"/>
          <w:sz w:val="32"/>
          <w:szCs w:val="32"/>
        </w:rPr>
        <w:t>2020</w:t>
      </w:r>
      <w:r>
        <w:rPr>
          <w:rStyle w:val="8"/>
          <w:rFonts w:hint="eastAsia" w:ascii="仿宋_GB2312" w:hAnsi="仿宋" w:eastAsia="仿宋_GB2312"/>
          <w:sz w:val="32"/>
          <w:szCs w:val="32"/>
        </w:rPr>
        <w:t>年公共预算支出</w:t>
      </w:r>
      <w:r>
        <w:rPr>
          <w:rStyle w:val="8"/>
          <w:rFonts w:ascii="仿宋_GB2312" w:hAnsi="仿宋" w:eastAsia="仿宋_GB2312"/>
          <w:sz w:val="32"/>
          <w:szCs w:val="32"/>
        </w:rPr>
        <w:t>1420.51</w:t>
      </w:r>
      <w:r>
        <w:rPr>
          <w:rStyle w:val="8"/>
          <w:rFonts w:hint="eastAsia" w:ascii="仿宋_GB2312" w:hAnsi="仿宋" w:eastAsia="仿宋_GB2312"/>
          <w:sz w:val="32"/>
          <w:szCs w:val="32"/>
        </w:rPr>
        <w:t>万元，其中：基本支出</w:t>
      </w:r>
      <w:r>
        <w:rPr>
          <w:rStyle w:val="8"/>
          <w:rFonts w:ascii="仿宋_GB2312" w:hAnsi="仿宋" w:eastAsia="仿宋_GB2312"/>
          <w:sz w:val="32"/>
          <w:szCs w:val="32"/>
        </w:rPr>
        <w:t>55.02</w:t>
      </w:r>
      <w:r>
        <w:rPr>
          <w:rStyle w:val="8"/>
          <w:rFonts w:hint="eastAsia" w:ascii="仿宋_GB2312" w:hAnsi="仿宋" w:eastAsia="仿宋_GB2312"/>
          <w:sz w:val="32"/>
          <w:szCs w:val="32"/>
        </w:rPr>
        <w:t>万元，用于人员工资及公用经费支出，比</w:t>
      </w:r>
      <w:r>
        <w:rPr>
          <w:rStyle w:val="8"/>
          <w:rFonts w:ascii="仿宋_GB2312" w:hAnsi="仿宋" w:eastAsia="仿宋_GB2312"/>
          <w:sz w:val="32"/>
          <w:szCs w:val="32"/>
        </w:rPr>
        <w:t>2019</w:t>
      </w:r>
      <w:r>
        <w:rPr>
          <w:rStyle w:val="8"/>
          <w:rFonts w:hint="eastAsia" w:ascii="仿宋_GB2312" w:hAnsi="仿宋" w:eastAsia="仿宋_GB2312"/>
          <w:sz w:val="32"/>
          <w:szCs w:val="32"/>
        </w:rPr>
        <w:t>年增长</w:t>
      </w:r>
      <w:r>
        <w:rPr>
          <w:rStyle w:val="8"/>
          <w:rFonts w:ascii="仿宋_GB2312" w:hAnsi="仿宋" w:eastAsia="仿宋_GB2312"/>
          <w:sz w:val="32"/>
          <w:szCs w:val="32"/>
        </w:rPr>
        <w:t>18.04%</w:t>
      </w:r>
      <w:r>
        <w:rPr>
          <w:rStyle w:val="8"/>
          <w:rFonts w:hint="eastAsia" w:ascii="仿宋_GB2312" w:hAnsi="仿宋" w:eastAsia="仿宋_GB2312"/>
          <w:sz w:val="32"/>
          <w:szCs w:val="32"/>
        </w:rPr>
        <w:t>，主要是由于在职人员工资提标造成工资福利支出增加。项目支出</w:t>
      </w:r>
      <w:r>
        <w:rPr>
          <w:rStyle w:val="8"/>
          <w:rFonts w:ascii="仿宋_GB2312" w:hAnsi="仿宋" w:eastAsia="仿宋_GB2312"/>
          <w:sz w:val="32"/>
          <w:szCs w:val="32"/>
        </w:rPr>
        <w:t>1365.49</w:t>
      </w:r>
      <w:r>
        <w:rPr>
          <w:rStyle w:val="8"/>
          <w:rFonts w:hint="eastAsia" w:ascii="仿宋_GB2312" w:hAnsi="仿宋" w:eastAsia="仿宋_GB2312"/>
          <w:sz w:val="32"/>
          <w:szCs w:val="32"/>
        </w:rPr>
        <w:t>万元，主要用于城乡环境卫生、园林绿化、垃圾收运等专项工作正常运转所需支出，下降</w:t>
      </w:r>
      <w:r>
        <w:rPr>
          <w:rStyle w:val="8"/>
          <w:rFonts w:ascii="仿宋_GB2312" w:hAnsi="仿宋" w:eastAsia="仿宋_GB2312"/>
          <w:sz w:val="32"/>
          <w:szCs w:val="32"/>
        </w:rPr>
        <w:t>43.92%</w:t>
      </w:r>
      <w:r>
        <w:rPr>
          <w:rStyle w:val="8"/>
          <w:rFonts w:hint="eastAsia" w:ascii="仿宋_GB2312" w:hAnsi="仿宋" w:eastAsia="仿宋_GB2312"/>
          <w:sz w:val="32"/>
          <w:szCs w:val="32"/>
        </w:rPr>
        <w:t>，主要是部分城乡社区环境卫生费用由政府性基金支出。</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（三）</w:t>
      </w:r>
      <w:r>
        <w:rPr>
          <w:rStyle w:val="8"/>
          <w:rFonts w:ascii="仿宋_GB2312" w:hAnsi="仿宋" w:eastAsia="仿宋_GB2312"/>
          <w:sz w:val="32"/>
          <w:szCs w:val="32"/>
        </w:rPr>
        <w:t>2020</w:t>
      </w:r>
      <w:r>
        <w:rPr>
          <w:rStyle w:val="8"/>
          <w:rFonts w:hint="eastAsia" w:ascii="仿宋_GB2312" w:hAnsi="仿宋" w:eastAsia="仿宋_GB2312"/>
          <w:sz w:val="32"/>
          <w:szCs w:val="32"/>
        </w:rPr>
        <w:t>年我单位政府性基金预算支出</w:t>
      </w:r>
      <w:r>
        <w:rPr>
          <w:rStyle w:val="8"/>
          <w:rFonts w:ascii="仿宋_GB2312" w:hAnsi="仿宋" w:eastAsia="仿宋_GB2312"/>
          <w:sz w:val="32"/>
          <w:szCs w:val="32"/>
        </w:rPr>
        <w:t>1482.7</w:t>
      </w:r>
      <w:r>
        <w:rPr>
          <w:rStyle w:val="8"/>
          <w:rFonts w:hint="eastAsia" w:ascii="仿宋_GB2312" w:hAnsi="仿宋" w:eastAsia="仿宋_GB2312"/>
          <w:sz w:val="32"/>
          <w:szCs w:val="32"/>
        </w:rPr>
        <w:t>万元，主要用于城市环境卫生和农村生活垃圾收运体系车辆采购费用。</w:t>
      </w:r>
    </w:p>
    <w:p>
      <w:pPr>
        <w:ind w:firstLine="645"/>
        <w:rPr>
          <w:rStyle w:val="8"/>
          <w:rFonts w:ascii="仿宋_GB2312" w:hAnsi="仿宋" w:eastAsia="仿宋_GB2312"/>
          <w:sz w:val="32"/>
          <w:szCs w:val="32"/>
        </w:rPr>
      </w:pPr>
      <w:r>
        <w:rPr>
          <w:rStyle w:val="8"/>
          <w:rFonts w:hint="eastAsia" w:ascii="仿宋_GB2312" w:hAnsi="仿宋" w:eastAsia="仿宋_GB2312"/>
          <w:sz w:val="32"/>
          <w:szCs w:val="32"/>
        </w:rPr>
        <w:t>二、“三公”经费增减变动原因说明</w:t>
      </w:r>
    </w:p>
    <w:p>
      <w:pPr>
        <w:ind w:firstLine="645"/>
        <w:rPr>
          <w:rStyle w:val="8"/>
          <w:rFonts w:ascii="仿宋_GB2312" w:hAnsi="仿宋" w:eastAsia="仿宋_GB2312"/>
          <w:sz w:val="32"/>
          <w:szCs w:val="32"/>
        </w:rPr>
      </w:pPr>
      <w:r>
        <w:rPr>
          <w:rStyle w:val="8"/>
          <w:rFonts w:ascii="仿宋_GB2312" w:hAnsi="仿宋" w:eastAsia="仿宋_GB2312"/>
          <w:sz w:val="32"/>
          <w:szCs w:val="32"/>
        </w:rPr>
        <w:t>1</w:t>
      </w:r>
      <w:r>
        <w:rPr>
          <w:rStyle w:val="8"/>
          <w:rFonts w:hint="eastAsia" w:ascii="仿宋_GB2312" w:hAnsi="仿宋" w:eastAsia="仿宋_GB2312"/>
          <w:sz w:val="32"/>
          <w:szCs w:val="32"/>
        </w:rPr>
        <w:t>、公务用车购置及运行费：</w:t>
      </w:r>
    </w:p>
    <w:p>
      <w:pPr>
        <w:ind w:firstLine="645"/>
        <w:rPr>
          <w:rStyle w:val="8"/>
          <w:rFonts w:ascii="仿宋_GB2312" w:hAnsi="仿宋" w:eastAsia="仿宋_GB2312"/>
          <w:sz w:val="32"/>
          <w:szCs w:val="32"/>
        </w:rPr>
      </w:pPr>
      <w:r>
        <w:rPr>
          <w:rStyle w:val="8"/>
          <w:rFonts w:hint="eastAsia" w:ascii="仿宋_GB2312" w:hAnsi="仿宋" w:eastAsia="仿宋_GB2312"/>
          <w:sz w:val="32"/>
          <w:szCs w:val="32"/>
        </w:rPr>
        <w:t>（</w:t>
      </w:r>
      <w:r>
        <w:rPr>
          <w:rStyle w:val="8"/>
          <w:rFonts w:ascii="仿宋_GB2312" w:hAnsi="仿宋" w:eastAsia="仿宋_GB2312"/>
          <w:sz w:val="32"/>
          <w:szCs w:val="32"/>
        </w:rPr>
        <w:t>1</w:t>
      </w:r>
      <w:r>
        <w:rPr>
          <w:rStyle w:val="8"/>
          <w:rFonts w:hint="eastAsia" w:ascii="仿宋_GB2312" w:hAnsi="仿宋" w:eastAsia="仿宋_GB2312"/>
          <w:sz w:val="32"/>
          <w:szCs w:val="32"/>
        </w:rPr>
        <w:t>）公务用车购置费：我单位无公务用车购置费。</w:t>
      </w:r>
    </w:p>
    <w:p>
      <w:pPr>
        <w:ind w:firstLine="645"/>
        <w:rPr>
          <w:rStyle w:val="8"/>
          <w:rFonts w:ascii="仿宋_GB2312" w:hAnsi="仿宋" w:eastAsia="仿宋_GB2312"/>
          <w:sz w:val="32"/>
          <w:szCs w:val="32"/>
        </w:rPr>
      </w:pPr>
      <w:r>
        <w:rPr>
          <w:rStyle w:val="8"/>
          <w:rFonts w:hint="eastAsia" w:ascii="仿宋_GB2312" w:hAnsi="仿宋" w:eastAsia="仿宋_GB2312"/>
          <w:sz w:val="32"/>
          <w:szCs w:val="32"/>
        </w:rPr>
        <w:t>（</w:t>
      </w:r>
      <w:r>
        <w:rPr>
          <w:rStyle w:val="8"/>
          <w:rFonts w:ascii="仿宋_GB2312" w:hAnsi="仿宋" w:eastAsia="仿宋_GB2312"/>
          <w:sz w:val="32"/>
          <w:szCs w:val="32"/>
        </w:rPr>
        <w:t>2</w:t>
      </w:r>
      <w:r>
        <w:rPr>
          <w:rStyle w:val="8"/>
          <w:rFonts w:hint="eastAsia" w:ascii="仿宋_GB2312" w:hAnsi="仿宋" w:eastAsia="仿宋_GB2312"/>
          <w:sz w:val="32"/>
          <w:szCs w:val="32"/>
        </w:rPr>
        <w:t>）公务用车运行费：按照县公车办文件规定，我单位保留</w:t>
      </w:r>
      <w:r>
        <w:rPr>
          <w:rStyle w:val="8"/>
          <w:rFonts w:ascii="仿宋_GB2312" w:hAnsi="仿宋" w:eastAsia="仿宋_GB2312"/>
          <w:sz w:val="32"/>
          <w:szCs w:val="32"/>
        </w:rPr>
        <w:t>2</w:t>
      </w:r>
      <w:r>
        <w:rPr>
          <w:rStyle w:val="8"/>
          <w:rFonts w:hint="eastAsia" w:ascii="仿宋_GB2312" w:hAnsi="仿宋" w:eastAsia="仿宋_GB2312"/>
          <w:sz w:val="32"/>
          <w:szCs w:val="32"/>
        </w:rPr>
        <w:t>辆公务用车，年初列入公务用车运行维护费用</w:t>
      </w:r>
      <w:r>
        <w:rPr>
          <w:rStyle w:val="8"/>
          <w:rFonts w:ascii="仿宋_GB2312" w:hAnsi="仿宋" w:eastAsia="仿宋_GB2312"/>
          <w:sz w:val="32"/>
          <w:szCs w:val="32"/>
        </w:rPr>
        <w:t>2</w:t>
      </w:r>
      <w:r>
        <w:rPr>
          <w:rStyle w:val="8"/>
          <w:rFonts w:hint="eastAsia" w:ascii="仿宋_GB2312" w:hAnsi="仿宋" w:eastAsia="仿宋_GB2312"/>
          <w:sz w:val="32"/>
          <w:szCs w:val="32"/>
        </w:rPr>
        <w:t>万元，与上年预算数持平。</w:t>
      </w:r>
      <w:r>
        <w:rPr>
          <w:rStyle w:val="8"/>
          <w:rFonts w:ascii="仿宋_GB2312" w:hAnsi="仿宋" w:eastAsia="仿宋_GB2312"/>
          <w:sz w:val="32"/>
          <w:szCs w:val="32"/>
        </w:rPr>
        <w:t xml:space="preserve"> </w:t>
      </w:r>
    </w:p>
    <w:p>
      <w:pPr>
        <w:ind w:firstLine="645"/>
        <w:rPr>
          <w:rStyle w:val="8"/>
          <w:rFonts w:ascii="仿宋_GB2312" w:hAnsi="仿宋" w:eastAsia="仿宋_GB2312"/>
          <w:sz w:val="32"/>
          <w:szCs w:val="32"/>
        </w:rPr>
      </w:pPr>
      <w:r>
        <w:rPr>
          <w:rStyle w:val="8"/>
          <w:rFonts w:ascii="仿宋_GB2312" w:hAnsi="仿宋" w:eastAsia="仿宋_GB2312"/>
          <w:sz w:val="32"/>
          <w:szCs w:val="32"/>
        </w:rPr>
        <w:t>2</w:t>
      </w:r>
      <w:r>
        <w:rPr>
          <w:rStyle w:val="8"/>
          <w:rFonts w:hint="eastAsia" w:ascii="仿宋_GB2312" w:hAnsi="仿宋" w:eastAsia="仿宋_GB2312"/>
          <w:sz w:val="32"/>
          <w:szCs w:val="32"/>
        </w:rPr>
        <w:t>、公务接待费：公务接待费预算安排</w:t>
      </w:r>
      <w:r>
        <w:rPr>
          <w:rStyle w:val="8"/>
          <w:rFonts w:ascii="仿宋_GB2312" w:hAnsi="仿宋" w:eastAsia="仿宋_GB2312"/>
          <w:sz w:val="32"/>
          <w:szCs w:val="32"/>
        </w:rPr>
        <w:t>0.5</w:t>
      </w:r>
      <w:r>
        <w:rPr>
          <w:rStyle w:val="8"/>
          <w:rFonts w:hint="eastAsia" w:ascii="仿宋_GB2312" w:hAnsi="仿宋" w:eastAsia="仿宋_GB2312"/>
          <w:sz w:val="32"/>
          <w:szCs w:val="32"/>
        </w:rPr>
        <w:t>万，与上年预算数持平。</w:t>
      </w:r>
    </w:p>
    <w:p>
      <w:pPr>
        <w:ind w:firstLine="645"/>
        <w:rPr>
          <w:rStyle w:val="8"/>
          <w:rFonts w:ascii="仿宋_GB2312" w:hAnsi="仿宋" w:eastAsia="仿宋_GB2312"/>
          <w:sz w:val="32"/>
          <w:szCs w:val="32"/>
        </w:rPr>
      </w:pPr>
      <w:r>
        <w:rPr>
          <w:rStyle w:val="8"/>
          <w:rFonts w:ascii="仿宋_GB2312" w:hAnsi="仿宋" w:eastAsia="仿宋_GB2312"/>
          <w:sz w:val="32"/>
          <w:szCs w:val="32"/>
        </w:rPr>
        <w:t>3</w:t>
      </w:r>
      <w:r>
        <w:rPr>
          <w:rStyle w:val="8"/>
          <w:rFonts w:hint="eastAsia" w:ascii="仿宋_GB2312" w:hAnsi="仿宋" w:eastAsia="仿宋_GB2312"/>
          <w:sz w:val="32"/>
          <w:szCs w:val="32"/>
        </w:rPr>
        <w:t>、因公出国（境）费：我局无相关业务，未安排相关预算资金。</w:t>
      </w:r>
    </w:p>
    <w:p>
      <w:pPr>
        <w:ind w:firstLine="645"/>
        <w:rPr>
          <w:rStyle w:val="8"/>
          <w:rFonts w:ascii="仿宋_GB2312" w:hAnsi="仿宋" w:eastAsia="仿宋_GB2312"/>
          <w:sz w:val="32"/>
          <w:szCs w:val="32"/>
        </w:rPr>
      </w:pPr>
      <w:r>
        <w:rPr>
          <w:rStyle w:val="8"/>
          <w:rFonts w:ascii="仿宋_GB2312" w:hAnsi="仿宋" w:eastAsia="仿宋_GB2312"/>
          <w:sz w:val="32"/>
          <w:szCs w:val="32"/>
        </w:rPr>
        <w:t>4</w:t>
      </w:r>
      <w:r>
        <w:rPr>
          <w:rStyle w:val="8"/>
          <w:rFonts w:hint="eastAsia" w:ascii="仿宋_GB2312" w:hAnsi="仿宋" w:eastAsia="仿宋_GB2312"/>
          <w:sz w:val="32"/>
          <w:szCs w:val="32"/>
        </w:rPr>
        <w:t>、增减变化原因说明：我单位</w:t>
      </w:r>
      <w:r>
        <w:rPr>
          <w:rStyle w:val="8"/>
          <w:rFonts w:ascii="仿宋_GB2312" w:hAnsi="仿宋" w:eastAsia="仿宋_GB2312"/>
          <w:sz w:val="32"/>
          <w:szCs w:val="32"/>
        </w:rPr>
        <w:t>2020</w:t>
      </w:r>
      <w:r>
        <w:rPr>
          <w:rStyle w:val="8"/>
          <w:rFonts w:hint="eastAsia" w:ascii="仿宋_GB2312" w:hAnsi="仿宋" w:eastAsia="仿宋_GB2312"/>
          <w:sz w:val="32"/>
          <w:szCs w:val="32"/>
        </w:rPr>
        <w:t>年“三公”经费预算与上年预算数持平，未有增减。</w:t>
      </w:r>
    </w:p>
    <w:p>
      <w:pPr>
        <w:ind w:firstLine="636"/>
        <w:rPr>
          <w:rStyle w:val="8"/>
          <w:rFonts w:ascii="仿宋_GB2312" w:hAnsi="仿宋" w:eastAsia="仿宋_GB2312"/>
          <w:sz w:val="32"/>
          <w:szCs w:val="32"/>
        </w:rPr>
      </w:pPr>
      <w:r>
        <w:rPr>
          <w:rStyle w:val="8"/>
          <w:rFonts w:hint="eastAsia" w:ascii="仿宋_GB2312" w:hAnsi="仿宋" w:eastAsia="仿宋_GB2312"/>
          <w:sz w:val="32"/>
          <w:szCs w:val="32"/>
        </w:rPr>
        <w:t>三、机关运行经费增减变动原因说明</w:t>
      </w:r>
    </w:p>
    <w:p>
      <w:pPr>
        <w:ind w:firstLine="640" w:firstLineChars="200"/>
        <w:rPr>
          <w:rStyle w:val="8"/>
          <w:rFonts w:ascii="仿宋_GB2312" w:hAnsi="仿宋" w:eastAsia="仿宋_GB2312"/>
          <w:sz w:val="32"/>
          <w:szCs w:val="32"/>
        </w:rPr>
      </w:pPr>
      <w:r>
        <w:rPr>
          <w:rStyle w:val="8"/>
          <w:rFonts w:ascii="仿宋_GB2312" w:hAnsi="仿宋" w:eastAsia="仿宋_GB2312"/>
          <w:sz w:val="32"/>
          <w:szCs w:val="32"/>
        </w:rPr>
        <w:t>2020</w:t>
      </w:r>
      <w:r>
        <w:rPr>
          <w:rStyle w:val="8"/>
          <w:rFonts w:hint="eastAsia" w:ascii="仿宋_GB2312" w:hAnsi="仿宋" w:eastAsia="仿宋_GB2312"/>
          <w:sz w:val="32"/>
          <w:szCs w:val="32"/>
        </w:rPr>
        <w:t>年安排机关运行经费</w:t>
      </w:r>
      <w:r>
        <w:rPr>
          <w:rStyle w:val="8"/>
          <w:rFonts w:ascii="仿宋_GB2312" w:hAnsi="仿宋" w:eastAsia="仿宋_GB2312"/>
          <w:sz w:val="32"/>
          <w:szCs w:val="32"/>
        </w:rPr>
        <w:t>6.11</w:t>
      </w:r>
      <w:r>
        <w:rPr>
          <w:rStyle w:val="8"/>
          <w:rFonts w:hint="eastAsia" w:ascii="仿宋_GB2312" w:hAnsi="仿宋" w:eastAsia="仿宋_GB2312"/>
          <w:sz w:val="32"/>
          <w:szCs w:val="32"/>
        </w:rPr>
        <w:t>万元，比</w:t>
      </w:r>
      <w:r>
        <w:rPr>
          <w:rStyle w:val="8"/>
          <w:rFonts w:ascii="仿宋_GB2312" w:hAnsi="仿宋" w:eastAsia="仿宋_GB2312"/>
          <w:sz w:val="32"/>
          <w:szCs w:val="32"/>
        </w:rPr>
        <w:t>2019</w:t>
      </w:r>
      <w:r>
        <w:rPr>
          <w:rStyle w:val="8"/>
          <w:rFonts w:hint="eastAsia" w:ascii="仿宋_GB2312" w:hAnsi="仿宋" w:eastAsia="仿宋_GB2312"/>
          <w:sz w:val="32"/>
          <w:szCs w:val="32"/>
        </w:rPr>
        <w:t>年增长</w:t>
      </w:r>
      <w:r>
        <w:rPr>
          <w:rStyle w:val="8"/>
          <w:rFonts w:ascii="仿宋_GB2312" w:hAnsi="仿宋" w:eastAsia="仿宋_GB2312"/>
          <w:sz w:val="32"/>
          <w:szCs w:val="32"/>
        </w:rPr>
        <w:t>7.13%</w:t>
      </w:r>
      <w:r>
        <w:rPr>
          <w:rStyle w:val="8"/>
          <w:rFonts w:hint="eastAsia" w:ascii="仿宋_GB2312" w:hAnsi="仿宋" w:eastAsia="仿宋_GB2312"/>
          <w:sz w:val="32"/>
          <w:szCs w:val="32"/>
        </w:rPr>
        <w:t>，主要是在职人员调资致使计提的工会经费、福利费增加。</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四、其他说明</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（一）政府采购情况</w:t>
      </w:r>
    </w:p>
    <w:p>
      <w:pPr>
        <w:ind w:firstLine="640" w:firstLineChars="200"/>
        <w:rPr>
          <w:rStyle w:val="8"/>
          <w:rFonts w:ascii="仿宋_GB2312" w:hAnsi="仿宋" w:eastAsia="仿宋_GB2312"/>
          <w:sz w:val="32"/>
          <w:szCs w:val="32"/>
        </w:rPr>
      </w:pPr>
      <w:r>
        <w:rPr>
          <w:rStyle w:val="8"/>
          <w:rFonts w:ascii="仿宋_GB2312" w:hAnsi="仿宋" w:eastAsia="仿宋_GB2312"/>
          <w:sz w:val="32"/>
          <w:szCs w:val="32"/>
        </w:rPr>
        <w:t>2020</w:t>
      </w:r>
      <w:r>
        <w:rPr>
          <w:rStyle w:val="8"/>
          <w:rFonts w:hint="eastAsia" w:ascii="仿宋_GB2312" w:hAnsi="仿宋" w:eastAsia="仿宋_GB2312"/>
          <w:sz w:val="32"/>
          <w:szCs w:val="32"/>
        </w:rPr>
        <w:t>年政府采购预算总额</w:t>
      </w:r>
      <w:r>
        <w:rPr>
          <w:rStyle w:val="8"/>
          <w:rFonts w:ascii="仿宋_GB2312" w:hAnsi="仿宋" w:eastAsia="仿宋_GB2312"/>
          <w:sz w:val="32"/>
          <w:szCs w:val="32"/>
        </w:rPr>
        <w:t>316.6</w:t>
      </w:r>
      <w:r>
        <w:rPr>
          <w:rStyle w:val="8"/>
          <w:rFonts w:hint="eastAsia" w:ascii="仿宋_GB2312" w:hAnsi="仿宋" w:eastAsia="仿宋_GB2312"/>
          <w:sz w:val="32"/>
          <w:szCs w:val="32"/>
        </w:rPr>
        <w:t>万元，其中：政府采购货物预算</w:t>
      </w:r>
      <w:r>
        <w:rPr>
          <w:rStyle w:val="8"/>
          <w:rFonts w:ascii="仿宋_GB2312" w:hAnsi="仿宋" w:eastAsia="仿宋_GB2312"/>
          <w:sz w:val="32"/>
          <w:szCs w:val="32"/>
        </w:rPr>
        <w:t>104.75</w:t>
      </w:r>
      <w:r>
        <w:rPr>
          <w:rStyle w:val="8"/>
          <w:rFonts w:hint="eastAsia" w:ascii="仿宋_GB2312" w:hAnsi="仿宋" w:eastAsia="仿宋_GB2312"/>
          <w:sz w:val="32"/>
          <w:szCs w:val="32"/>
        </w:rPr>
        <w:t>万元、政府采购工程预算</w:t>
      </w:r>
      <w:r>
        <w:rPr>
          <w:rStyle w:val="8"/>
          <w:rFonts w:ascii="仿宋_GB2312" w:hAnsi="仿宋" w:eastAsia="仿宋_GB2312"/>
          <w:sz w:val="32"/>
          <w:szCs w:val="32"/>
        </w:rPr>
        <w:t>59.85</w:t>
      </w:r>
      <w:r>
        <w:rPr>
          <w:rStyle w:val="8"/>
          <w:rFonts w:hint="eastAsia" w:ascii="仿宋_GB2312" w:hAnsi="仿宋" w:eastAsia="仿宋_GB2312"/>
          <w:sz w:val="32"/>
          <w:szCs w:val="32"/>
        </w:rPr>
        <w:t>万元、政府采购服务预算</w:t>
      </w:r>
      <w:r>
        <w:rPr>
          <w:rStyle w:val="8"/>
          <w:rFonts w:ascii="仿宋_GB2312" w:hAnsi="仿宋" w:eastAsia="仿宋_GB2312"/>
          <w:sz w:val="32"/>
          <w:szCs w:val="32"/>
        </w:rPr>
        <w:t>152</w:t>
      </w:r>
      <w:r>
        <w:rPr>
          <w:rStyle w:val="8"/>
          <w:rFonts w:hint="eastAsia" w:ascii="仿宋_GB2312" w:hAnsi="仿宋" w:eastAsia="仿宋_GB2312"/>
          <w:sz w:val="32"/>
          <w:szCs w:val="32"/>
        </w:rPr>
        <w:t>万元。</w:t>
      </w:r>
    </w:p>
    <w:p>
      <w:pPr>
        <w:numPr>
          <w:ilvl w:val="0"/>
          <w:numId w:val="1"/>
        </w:num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预算绩效评价情况</w:t>
      </w:r>
    </w:p>
    <w:p>
      <w:pPr>
        <w:rPr>
          <w:rStyle w:val="8"/>
          <w:rFonts w:ascii="仿宋_GB2312" w:hAnsi="仿宋" w:eastAsia="仿宋_GB2312"/>
          <w:sz w:val="32"/>
          <w:szCs w:val="32"/>
        </w:rPr>
      </w:pPr>
      <w:r>
        <w:rPr>
          <w:rStyle w:val="8"/>
          <w:rFonts w:ascii="仿宋_GB2312" w:hAnsi="仿宋" w:eastAsia="仿宋_GB2312"/>
          <w:sz w:val="32"/>
          <w:szCs w:val="32"/>
        </w:rPr>
        <w:t xml:space="preserve">    </w:t>
      </w:r>
      <w:r>
        <w:rPr>
          <w:rStyle w:val="8"/>
          <w:rFonts w:hint="eastAsia" w:ascii="仿宋_GB2312" w:hAnsi="仿宋" w:eastAsia="仿宋_GB2312"/>
          <w:sz w:val="32"/>
          <w:szCs w:val="32"/>
        </w:rPr>
        <w:t>按照财政局绩效评价有关文件，我单位</w:t>
      </w:r>
      <w:r>
        <w:rPr>
          <w:rStyle w:val="8"/>
          <w:rFonts w:ascii="仿宋_GB2312" w:hAnsi="仿宋" w:eastAsia="仿宋_GB2312"/>
          <w:sz w:val="32"/>
          <w:szCs w:val="32"/>
        </w:rPr>
        <w:t>2020</w:t>
      </w:r>
      <w:r>
        <w:rPr>
          <w:rStyle w:val="8"/>
          <w:rFonts w:hint="eastAsia" w:ascii="仿宋_GB2312" w:hAnsi="仿宋" w:eastAsia="仿宋_GB2312"/>
          <w:sz w:val="32"/>
          <w:szCs w:val="32"/>
        </w:rPr>
        <w:t>年预算中</w:t>
      </w:r>
      <w:r>
        <w:rPr>
          <w:rStyle w:val="8"/>
          <w:rFonts w:ascii="仿宋_GB2312" w:hAnsi="仿宋" w:eastAsia="仿宋_GB2312"/>
          <w:sz w:val="32"/>
          <w:szCs w:val="32"/>
        </w:rPr>
        <w:t>50</w:t>
      </w:r>
      <w:r>
        <w:rPr>
          <w:rStyle w:val="8"/>
          <w:rFonts w:hint="eastAsia" w:ascii="仿宋_GB2312" w:hAnsi="仿宋" w:eastAsia="仿宋_GB2312"/>
          <w:sz w:val="32"/>
          <w:szCs w:val="32"/>
        </w:rPr>
        <w:t>万以上项目五个，为农村生活垃圾收运体系车辆购置费</w:t>
      </w:r>
      <w:r>
        <w:rPr>
          <w:rStyle w:val="8"/>
          <w:rFonts w:ascii="仿宋_GB2312" w:hAnsi="仿宋" w:eastAsia="仿宋_GB2312"/>
          <w:sz w:val="32"/>
          <w:szCs w:val="32"/>
        </w:rPr>
        <w:t>200</w:t>
      </w:r>
      <w:r>
        <w:rPr>
          <w:rStyle w:val="8"/>
          <w:rFonts w:hint="eastAsia" w:ascii="仿宋_GB2312" w:hAnsi="仿宋" w:eastAsia="仿宋_GB2312"/>
          <w:sz w:val="32"/>
          <w:szCs w:val="32"/>
        </w:rPr>
        <w:t>万元，农村生活垃圾收运乡镇运营费</w:t>
      </w:r>
      <w:r>
        <w:rPr>
          <w:rStyle w:val="8"/>
          <w:rFonts w:ascii="仿宋_GB2312" w:hAnsi="仿宋" w:eastAsia="仿宋_GB2312"/>
          <w:sz w:val="32"/>
          <w:szCs w:val="32"/>
        </w:rPr>
        <w:t>200</w:t>
      </w:r>
      <w:r>
        <w:rPr>
          <w:rStyle w:val="8"/>
          <w:rFonts w:hint="eastAsia" w:ascii="仿宋_GB2312" w:hAnsi="仿宋" w:eastAsia="仿宋_GB2312"/>
          <w:sz w:val="32"/>
          <w:szCs w:val="32"/>
        </w:rPr>
        <w:t>万元，绿化养护、补植费用</w:t>
      </w:r>
      <w:r>
        <w:rPr>
          <w:rStyle w:val="8"/>
          <w:rFonts w:ascii="仿宋_GB2312" w:hAnsi="仿宋" w:eastAsia="仿宋_GB2312"/>
          <w:sz w:val="32"/>
          <w:szCs w:val="32"/>
        </w:rPr>
        <w:t>80</w:t>
      </w:r>
      <w:r>
        <w:rPr>
          <w:rStyle w:val="8"/>
          <w:rFonts w:hint="eastAsia" w:ascii="仿宋_GB2312" w:hAnsi="仿宋" w:eastAsia="仿宋_GB2312"/>
          <w:sz w:val="32"/>
          <w:szCs w:val="32"/>
        </w:rPr>
        <w:t>万元，环卫工人早餐</w:t>
      </w:r>
      <w:r>
        <w:rPr>
          <w:rStyle w:val="8"/>
          <w:rFonts w:ascii="仿宋_GB2312" w:hAnsi="仿宋" w:eastAsia="仿宋_GB2312"/>
          <w:sz w:val="32"/>
          <w:szCs w:val="32"/>
        </w:rPr>
        <w:t>50</w:t>
      </w:r>
      <w:r>
        <w:rPr>
          <w:rStyle w:val="8"/>
          <w:rFonts w:hint="eastAsia" w:ascii="仿宋_GB2312" w:hAnsi="仿宋" w:eastAsia="仿宋_GB2312"/>
          <w:sz w:val="32"/>
          <w:szCs w:val="32"/>
        </w:rPr>
        <w:t>万元，生活垃圾填埋场运营</w:t>
      </w:r>
      <w:r>
        <w:rPr>
          <w:rStyle w:val="8"/>
          <w:rFonts w:ascii="仿宋_GB2312" w:hAnsi="仿宋" w:eastAsia="仿宋_GB2312"/>
          <w:sz w:val="32"/>
          <w:szCs w:val="32"/>
        </w:rPr>
        <w:t>144</w:t>
      </w:r>
      <w:r>
        <w:rPr>
          <w:rStyle w:val="8"/>
          <w:rFonts w:hint="eastAsia" w:ascii="仿宋_GB2312" w:hAnsi="仿宋" w:eastAsia="仿宋_GB2312"/>
          <w:sz w:val="32"/>
          <w:szCs w:val="32"/>
        </w:rPr>
        <w:t>万元，都已经申报了预算绩效目标。</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（三）国有资产占有使用情况</w:t>
      </w:r>
    </w:p>
    <w:p>
      <w:pPr>
        <w:ind w:firstLine="640" w:firstLineChars="200"/>
        <w:rPr>
          <w:rStyle w:val="8"/>
          <w:rFonts w:ascii="仿宋_GB2312" w:hAnsi="仿宋" w:eastAsia="仿宋_GB2312"/>
          <w:sz w:val="32"/>
          <w:szCs w:val="32"/>
        </w:rPr>
      </w:pPr>
      <w:r>
        <w:rPr>
          <w:rStyle w:val="8"/>
          <w:rFonts w:ascii="仿宋_GB2312" w:hAnsi="仿宋" w:eastAsia="仿宋_GB2312"/>
          <w:sz w:val="32"/>
          <w:szCs w:val="32"/>
        </w:rPr>
        <w:t>1.</w:t>
      </w:r>
      <w:r>
        <w:rPr>
          <w:rStyle w:val="8"/>
          <w:rFonts w:hint="eastAsia" w:ascii="仿宋_GB2312" w:hAnsi="仿宋" w:eastAsia="仿宋_GB2312"/>
          <w:sz w:val="32"/>
          <w:szCs w:val="32"/>
        </w:rPr>
        <w:t>车辆情况：实际运行车辆</w:t>
      </w:r>
      <w:r>
        <w:rPr>
          <w:rStyle w:val="8"/>
          <w:rFonts w:hint="eastAsia" w:ascii="仿宋_GB2312" w:hAnsi="仿宋" w:eastAsia="仿宋_GB2312"/>
          <w:sz w:val="32"/>
          <w:szCs w:val="32"/>
          <w:lang w:val="en-US" w:eastAsia="zh-CN"/>
        </w:rPr>
        <w:t>2</w:t>
      </w:r>
      <w:r>
        <w:rPr>
          <w:rStyle w:val="8"/>
          <w:rFonts w:hint="eastAsia" w:ascii="仿宋_GB2312" w:hAnsi="仿宋" w:eastAsia="仿宋_GB2312"/>
          <w:sz w:val="32"/>
          <w:szCs w:val="32"/>
        </w:rPr>
        <w:t>辆；</w:t>
      </w:r>
    </w:p>
    <w:p>
      <w:pPr>
        <w:ind w:firstLine="640" w:firstLineChars="200"/>
        <w:rPr>
          <w:rStyle w:val="8"/>
          <w:rFonts w:ascii="仿宋_GB2312" w:hAnsi="仿宋" w:eastAsia="仿宋_GB2312"/>
          <w:sz w:val="32"/>
          <w:szCs w:val="32"/>
        </w:rPr>
      </w:pPr>
      <w:r>
        <w:rPr>
          <w:rStyle w:val="8"/>
          <w:rFonts w:ascii="仿宋_GB2312" w:hAnsi="仿宋" w:eastAsia="仿宋_GB2312"/>
          <w:sz w:val="32"/>
          <w:szCs w:val="32"/>
        </w:rPr>
        <w:t>2.</w:t>
      </w:r>
      <w:r>
        <w:rPr>
          <w:rStyle w:val="8"/>
          <w:rFonts w:hint="eastAsia" w:ascii="仿宋_GB2312" w:hAnsi="仿宋" w:eastAsia="仿宋_GB2312"/>
          <w:sz w:val="32"/>
          <w:szCs w:val="32"/>
        </w:rPr>
        <w:t>房屋情况：办公用房面积</w:t>
      </w:r>
      <w:r>
        <w:rPr>
          <w:rStyle w:val="8"/>
          <w:rFonts w:ascii="仿宋_GB2312" w:hAnsi="仿宋" w:eastAsia="仿宋_GB2312"/>
          <w:sz w:val="32"/>
          <w:szCs w:val="32"/>
        </w:rPr>
        <w:t>2000</w:t>
      </w:r>
      <w:r>
        <w:rPr>
          <w:rStyle w:val="8"/>
          <w:rFonts w:hint="eastAsia" w:ascii="仿宋_GB2312" w:hAnsi="仿宋" w:eastAsia="仿宋_GB2312"/>
          <w:sz w:val="32"/>
          <w:szCs w:val="32"/>
        </w:rPr>
        <w:t>平方米；</w:t>
      </w:r>
    </w:p>
    <w:p>
      <w:pPr>
        <w:jc w:val="center"/>
        <w:rPr>
          <w:rStyle w:val="8"/>
          <w:rFonts w:ascii="黑体" w:hAnsi="仿宋" w:eastAsia="黑体"/>
          <w:sz w:val="32"/>
          <w:szCs w:val="32"/>
        </w:rPr>
      </w:pPr>
      <w:r>
        <w:rPr>
          <w:rStyle w:val="8"/>
          <w:rFonts w:hint="eastAsia" w:ascii="黑体" w:hAnsi="仿宋" w:eastAsia="黑体"/>
          <w:sz w:val="32"/>
          <w:szCs w:val="32"/>
        </w:rPr>
        <w:t>第四部分</w:t>
      </w:r>
      <w:r>
        <w:rPr>
          <w:rStyle w:val="8"/>
          <w:rFonts w:ascii="黑体" w:hAnsi="仿宋" w:eastAsia="黑体"/>
          <w:sz w:val="32"/>
          <w:szCs w:val="32"/>
        </w:rPr>
        <w:t xml:space="preserve"> </w:t>
      </w:r>
      <w:r>
        <w:rPr>
          <w:rStyle w:val="8"/>
          <w:rFonts w:hint="eastAsia" w:ascii="黑体" w:hAnsi="仿宋" w:eastAsia="黑体"/>
          <w:sz w:val="32"/>
          <w:szCs w:val="32"/>
        </w:rPr>
        <w:t>名词解释</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（一）基本支出：指为保障机构正常运转、完成日常</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工作任务而发生的人员支出和公用支出。</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（二）项目支出：指在基本支出之</w:t>
      </w:r>
      <w:bookmarkStart w:id="0" w:name="_GoBack"/>
      <w:r>
        <w:rPr>
          <w:rStyle w:val="8"/>
          <w:rFonts w:hint="eastAsia" w:ascii="仿宋_GB2312" w:hAnsi="仿宋" w:eastAsia="仿宋_GB2312"/>
          <w:sz w:val="32"/>
          <w:szCs w:val="32"/>
        </w:rPr>
        <w:t>外</w:t>
      </w:r>
      <w:bookmarkEnd w:id="0"/>
      <w:r>
        <w:rPr>
          <w:rStyle w:val="8"/>
          <w:rFonts w:hint="eastAsia" w:ascii="仿宋_GB2312" w:hAnsi="仿宋" w:eastAsia="仿宋_GB2312"/>
          <w:sz w:val="32"/>
          <w:szCs w:val="32"/>
        </w:rPr>
        <w:t>为完成特定行政任</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务和事业发展目标所发生的支出。</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（四）机关运行经费：指行政单位和参照公务员法管理的事业单位使用一般公共预算安排的基本支出中的日常公用经费支出。</w:t>
      </w:r>
    </w:p>
    <w:p>
      <w:pPr>
        <w:rPr>
          <w:rStyle w:val="8"/>
          <w:rFonts w:ascii="仿宋" w:hAnsi="仿宋" w:eastAsia="仿宋"/>
          <w:sz w:val="32"/>
          <w:szCs w:val="32"/>
        </w:rPr>
      </w:pPr>
    </w:p>
    <w:p>
      <w:pPr>
        <w:ind w:firstLine="640" w:firstLineChars="200"/>
        <w:rPr>
          <w:rStyle w:val="8"/>
          <w:rFonts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Arial">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8A55B"/>
    <w:multiLevelType w:val="singleLevel"/>
    <w:tmpl w:val="3138A55B"/>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44B"/>
    <w:rsid w:val="00084687"/>
    <w:rsid w:val="001B1393"/>
    <w:rsid w:val="002A4075"/>
    <w:rsid w:val="003B54FA"/>
    <w:rsid w:val="003C1923"/>
    <w:rsid w:val="003D767D"/>
    <w:rsid w:val="004D74A8"/>
    <w:rsid w:val="005F4468"/>
    <w:rsid w:val="0064344B"/>
    <w:rsid w:val="006C6DEA"/>
    <w:rsid w:val="00701F9F"/>
    <w:rsid w:val="00736A5B"/>
    <w:rsid w:val="007C379E"/>
    <w:rsid w:val="008D3403"/>
    <w:rsid w:val="008F39CA"/>
    <w:rsid w:val="00976550"/>
    <w:rsid w:val="009819D2"/>
    <w:rsid w:val="00995E90"/>
    <w:rsid w:val="00A13243"/>
    <w:rsid w:val="00A77BB6"/>
    <w:rsid w:val="00AD260B"/>
    <w:rsid w:val="00B151F4"/>
    <w:rsid w:val="00B17EC6"/>
    <w:rsid w:val="00B75AF8"/>
    <w:rsid w:val="00BA25C8"/>
    <w:rsid w:val="00BA6778"/>
    <w:rsid w:val="00C42B86"/>
    <w:rsid w:val="00C71DA1"/>
    <w:rsid w:val="00CA24E9"/>
    <w:rsid w:val="00CD5E87"/>
    <w:rsid w:val="00E90EEA"/>
    <w:rsid w:val="00F01950"/>
    <w:rsid w:val="00F618B2"/>
    <w:rsid w:val="00FA1BDC"/>
    <w:rsid w:val="2F6318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99"/>
    <w:pPr>
      <w:widowControl w:val="0"/>
      <w:textAlignment w:val="auto"/>
    </w:pPr>
    <w:rPr>
      <w:rFonts w:ascii="宋体" w:hAnsi="Courier New" w:cs="Courier New"/>
      <w:b/>
      <w:szCs w:val="21"/>
    </w:rPr>
  </w:style>
  <w:style w:type="paragraph" w:styleId="3">
    <w:name w:val="footer"/>
    <w:basedOn w:val="1"/>
    <w:link w:val="12"/>
    <w:qFormat/>
    <w:uiPriority w:val="99"/>
    <w:pPr>
      <w:tabs>
        <w:tab w:val="center" w:pos="4153"/>
        <w:tab w:val="right" w:pos="8306"/>
      </w:tabs>
      <w:snapToGrid w:val="0"/>
      <w:jc w:val="left"/>
    </w:pPr>
    <w:rPr>
      <w:kern w:val="0"/>
      <w:sz w:val="18"/>
      <w:szCs w:val="18"/>
    </w:rPr>
  </w:style>
  <w:style w:type="paragraph" w:styleId="4">
    <w:name w:val="header"/>
    <w:basedOn w:val="1"/>
    <w:link w:val="13"/>
    <w:uiPriority w:val="99"/>
    <w:pPr>
      <w:pBdr>
        <w:bottom w:val="single" w:color="000000" w:sz="6" w:space="1"/>
      </w:pBdr>
      <w:tabs>
        <w:tab w:val="center" w:pos="4153"/>
        <w:tab w:val="right" w:pos="8306"/>
      </w:tabs>
      <w:snapToGrid w:val="0"/>
      <w:jc w:val="center"/>
    </w:pPr>
    <w:rPr>
      <w:kern w:val="0"/>
      <w:sz w:val="18"/>
      <w:szCs w:val="18"/>
    </w:rPr>
  </w:style>
  <w:style w:type="character" w:styleId="7">
    <w:name w:val="Hyperlink"/>
    <w:basedOn w:val="8"/>
    <w:qFormat/>
    <w:uiPriority w:val="99"/>
    <w:rPr>
      <w:rFonts w:cs="Times New Roman"/>
      <w:color w:val="0000FF"/>
      <w:u w:val="single"/>
    </w:rPr>
  </w:style>
  <w:style w:type="character" w:customStyle="1" w:styleId="8">
    <w:name w:val="NormalCharacter"/>
    <w:qFormat/>
    <w:uiPriority w:val="99"/>
  </w:style>
  <w:style w:type="table" w:customStyle="1" w:styleId="9">
    <w:name w:val="TableNormal"/>
    <w:qFormat/>
    <w:uiPriority w:val="99"/>
    <w:rPr>
      <w:kern w:val="0"/>
      <w:sz w:val="20"/>
      <w:szCs w:val="20"/>
    </w:rPr>
    <w:tblPr>
      <w:tblCellMar>
        <w:top w:w="0" w:type="dxa"/>
        <w:left w:w="0" w:type="dxa"/>
        <w:bottom w:w="0" w:type="dxa"/>
        <w:right w:w="0" w:type="dxa"/>
      </w:tblCellMar>
    </w:tblPr>
  </w:style>
  <w:style w:type="character" w:customStyle="1" w:styleId="10">
    <w:name w:val="Footer Char"/>
    <w:semiHidden/>
    <w:locked/>
    <w:uiPriority w:val="99"/>
    <w:rPr>
      <w:sz w:val="18"/>
    </w:rPr>
  </w:style>
  <w:style w:type="character" w:customStyle="1" w:styleId="11">
    <w:name w:val="Header Char"/>
    <w:semiHidden/>
    <w:locked/>
    <w:uiPriority w:val="99"/>
    <w:rPr>
      <w:sz w:val="18"/>
    </w:rPr>
  </w:style>
  <w:style w:type="character" w:customStyle="1" w:styleId="12">
    <w:name w:val="Footer Char1"/>
    <w:basedOn w:val="6"/>
    <w:link w:val="3"/>
    <w:semiHidden/>
    <w:qFormat/>
    <w:locked/>
    <w:uiPriority w:val="99"/>
    <w:rPr>
      <w:rFonts w:cs="Times New Roman"/>
      <w:sz w:val="18"/>
      <w:szCs w:val="18"/>
    </w:rPr>
  </w:style>
  <w:style w:type="character" w:customStyle="1" w:styleId="13">
    <w:name w:val="Header Char1"/>
    <w:basedOn w:val="6"/>
    <w:link w:val="4"/>
    <w:semiHidden/>
    <w:qFormat/>
    <w:locked/>
    <w:uiPriority w:val="99"/>
    <w:rPr>
      <w:rFonts w:cs="Times New Roman"/>
      <w:sz w:val="18"/>
      <w:szCs w:val="18"/>
    </w:rPr>
  </w:style>
  <w:style w:type="paragraph" w:customStyle="1" w:styleId="14">
    <w:name w:val="HtmlNormal"/>
    <w:basedOn w:val="1"/>
    <w:qFormat/>
    <w:uiPriority w:val="99"/>
    <w:rPr>
      <w:rFonts w:ascii="Times New Roman" w:hAnsi="Times New Roman"/>
      <w:sz w:val="24"/>
      <w:szCs w:val="24"/>
    </w:rPr>
  </w:style>
  <w:style w:type="paragraph" w:customStyle="1" w:styleId="15">
    <w:name w:val="UserStyle_2"/>
    <w:basedOn w:val="1"/>
    <w:uiPriority w:val="99"/>
    <w:pPr>
      <w:spacing w:after="160" w:line="240" w:lineRule="exact"/>
      <w:jc w:val="left"/>
    </w:pPr>
    <w:rPr>
      <w:rFonts w:ascii="仿宋_GB2312" w:hAnsi="Times New Roman" w:eastAsia="仿宋_GB2312"/>
      <w:sz w:val="32"/>
      <w:szCs w:val="32"/>
    </w:rPr>
  </w:style>
  <w:style w:type="character" w:customStyle="1" w:styleId="16">
    <w:name w:val="Plain Text Char"/>
    <w:basedOn w:val="6"/>
    <w:link w:val="2"/>
    <w:semiHidden/>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322</Words>
  <Characters>1842</Characters>
  <Lines>0</Lines>
  <Paragraphs>0</Paragraphs>
  <TotalTime>127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2020-05-15T01:27:00Z</dcterms:created>
  <dc:creator>梧桐树</dc:creator>
  <cp:lastModifiedBy>梧桐树</cp:lastModifiedBy>
  <dcterms:modified xsi:type="dcterms:W3CDTF">2021-05-27T03:36:36Z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D693A376E87B49658AF03EB0AE3B8E46</vt:lpwstr>
  </property>
</Properties>
</file>