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宋体"/>
          <w:b/>
          <w:color w:val="000000"/>
          <w:kern w:val="0"/>
          <w:sz w:val="36"/>
          <w:szCs w:val="36"/>
          <w:lang w:val="en-US" w:eastAsia="zh-CN"/>
        </w:rPr>
      </w:pPr>
      <w:bookmarkStart w:id="0" w:name="_GoBack"/>
      <w:bookmarkEnd w:id="0"/>
      <w:r>
        <w:rPr>
          <w:rFonts w:hint="eastAsia" w:ascii="黑体" w:hAnsi="黑体" w:eastAsia="黑体" w:cs="宋体"/>
          <w:b/>
          <w:color w:val="000000"/>
          <w:kern w:val="0"/>
          <w:sz w:val="36"/>
          <w:szCs w:val="36"/>
        </w:rPr>
        <w:t>曲沃县</w:t>
      </w:r>
      <w:r>
        <w:rPr>
          <w:rFonts w:hint="eastAsia" w:ascii="黑体" w:hAnsi="黑体" w:eastAsia="黑体" w:cs="宋体"/>
          <w:b/>
          <w:color w:val="000000"/>
          <w:kern w:val="0"/>
          <w:sz w:val="36"/>
          <w:szCs w:val="36"/>
          <w:lang w:val="en-US" w:eastAsia="zh-CN"/>
        </w:rPr>
        <w:t>农业林业委员会</w:t>
      </w:r>
    </w:p>
    <w:p>
      <w:pPr>
        <w:widowControl/>
        <w:jc w:val="center"/>
        <w:rPr>
          <w:rFonts w:ascii="黑体" w:hAnsi="黑体" w:eastAsia="黑体" w:cs="宋体"/>
          <w:b/>
          <w:color w:val="000000"/>
          <w:kern w:val="0"/>
          <w:sz w:val="36"/>
          <w:szCs w:val="36"/>
        </w:rPr>
      </w:pPr>
      <w:r>
        <w:rPr>
          <w:rFonts w:hint="eastAsia" w:ascii="黑体" w:hAnsi="黑体" w:eastAsia="黑体" w:cs="宋体"/>
          <w:b/>
          <w:color w:val="000000"/>
          <w:kern w:val="0"/>
          <w:sz w:val="36"/>
          <w:szCs w:val="36"/>
        </w:rPr>
        <w:t>201</w:t>
      </w:r>
      <w:r>
        <w:rPr>
          <w:rFonts w:hint="eastAsia" w:ascii="黑体" w:hAnsi="黑体" w:eastAsia="黑体" w:cs="宋体"/>
          <w:b/>
          <w:color w:val="000000"/>
          <w:kern w:val="0"/>
          <w:sz w:val="36"/>
          <w:szCs w:val="36"/>
          <w:lang w:val="en-US" w:eastAsia="zh-CN"/>
        </w:rPr>
        <w:t>8</w:t>
      </w:r>
      <w:r>
        <w:rPr>
          <w:rFonts w:hint="eastAsia" w:ascii="黑体" w:hAnsi="黑体" w:eastAsia="黑体" w:cs="宋体"/>
          <w:b/>
          <w:color w:val="000000"/>
          <w:kern w:val="0"/>
          <w:sz w:val="36"/>
          <w:szCs w:val="36"/>
        </w:rPr>
        <w:t>年度部门决算信息公开</w:t>
      </w:r>
    </w:p>
    <w:p>
      <w:pPr>
        <w:widowControl/>
        <w:jc w:val="center"/>
        <w:rPr>
          <w:rFonts w:hint="eastAsia" w:ascii="仿宋" w:hAnsi="ˎ̥,Verdana,Arial" w:eastAsia="仿宋" w:cs="宋体"/>
          <w:color w:val="000000"/>
          <w:kern w:val="0"/>
          <w:sz w:val="32"/>
          <w:szCs w:val="32"/>
        </w:rPr>
      </w:pPr>
    </w:p>
    <w:p>
      <w:pPr>
        <w:widowControl/>
        <w:jc w:val="center"/>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第一部分 单位概况</w:t>
      </w:r>
    </w:p>
    <w:p>
      <w:pPr>
        <w:widowControl/>
        <w:ind w:firstLine="643" w:firstLineChars="200"/>
        <w:jc w:val="left"/>
        <w:rPr>
          <w:rFonts w:ascii="仿宋" w:hAnsi="ˎ̥,Verdana,Arial" w:eastAsia="仿宋" w:cs="宋体"/>
          <w:b/>
          <w:bCs/>
          <w:color w:val="000000"/>
          <w:kern w:val="0"/>
          <w:sz w:val="32"/>
          <w:szCs w:val="32"/>
        </w:rPr>
      </w:pPr>
      <w:r>
        <w:rPr>
          <w:rFonts w:hint="eastAsia" w:ascii="仿宋" w:hAnsi="仿宋" w:eastAsia="仿宋" w:cs="宋体"/>
          <w:b/>
          <w:bCs/>
          <w:color w:val="000000"/>
          <w:kern w:val="0"/>
          <w:sz w:val="32"/>
          <w:szCs w:val="32"/>
        </w:rPr>
        <w:t>一、主要职能</w:t>
      </w:r>
      <w:r>
        <w:rPr>
          <w:rFonts w:ascii="仿宋" w:hAnsi="ˎ̥,Verdana,Arial" w:eastAsia="仿宋" w:cs="宋体"/>
          <w:b/>
          <w:bCs/>
          <w:color w:val="000000"/>
          <w:kern w:val="0"/>
          <w:sz w:val="32"/>
          <w:szCs w:val="32"/>
        </w:rPr>
        <w:t>  </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一）贯彻落实党中央、国务院、省委、省政府和市委、市政府农业和农村工作的方针、政策。研究拟定全县农业和农村经济发展战略、中长期发展规划，经批准后组织实施。贯彻落实农业、农垦和农村经济等各项法规，推进农业依法行政。</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二)指导粮食等主要农产品生产，组织落实促进粮食等主要农产品生产发展的相关政策措施，引导农业产业结构的合理调整、农业资源的合理配置和农产品质量的改善。会同有关部门指导农业标准化、规模化生产。提出全县农副产品和农业生产资料价格、农村信贷、税收及财政补贴政策建议。</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三）研究提出深化农村经济体制改革和完善农村基本经营制度的意见和建议，指导农村土地承包、耕地使用权流转和承包纠纷仲裁管理。指导、监督减轻农民负担和村民筹资筹劳管理工作，指导农村集体资产和财务管理。指导全县农业社会化服务体系、乡村集体经济组织、农民专业合作社和农产品行业协会的建设与发展。</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四）促进农业产前、产中、产后一体化发展，拟定促进农产品加工业发展规划并组织实施。提出农业产业保护政策建议。指导农产品加工业结构调整、技术创新和服务体系建设。提出促进大宗农产品流通的政策建议，研究制定大宗农产品市场体系建设与发展规划，培育、保护和发展农产品品牌。</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五）按照职责权限对本辖区农产品质量安全状况进行监管。制定并组织实施农产品质量安全监测计划，对生产中或市场上销售的农产品进行监督抽查。参与制定农产品质量安全标准并会同有关部门组织实施。指导全县农业检验检测体系建设。依法实施符合安全标准的农产品认证工作和监督管理。组织农产品质量安全的监督管理。</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（六）组织协调农业生产资料市场体系建设。依法开展农作物种子（种苗）、农药等监督管理。拟定农业生产资料标准并会同有关部门监督实施。</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（七）负责农作物重大病虫害防治。落实植物检疫政策，指导植物检疫体系建设。组织、监督对全县植物的防疫检疫工作，发布疫情并组织扑灭。签发植物检疫证书，承办授权范围内引种检疫和调运检疫手续。</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（八）承担农业防灾减灾的责任。监测、发布农业灾情，协调种子、化肥等救灾物资储备和调拨，提出生产救灾资金安排建议，指导紧急救灾和灾后生产恢复。</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（九）管理农业和农村经济信息工作，监测分析农业和农村经济运行，开展相关农业统计工作。发布农业和农村经济信息，负责农业信息体系建设，指导农业信息服务。</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贯彻落实农业科研、农技推广规划和有关政策，实施科教兴农战略。指导农业产业技术体系和农技推广体系的改革建设，组织实施农业领域的高新技术和应用技术研究、重大科研技术推广项目的筛选、农业科技成果转化和技术推广。负责农作物新品种保护和农业转基因生物安全监督管理。</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一）会同有关部门拟定农业农村人才队伍建设规划并组织实施，指导农民教育和农业职业技能开发工作，参与实施农村实用人才培训工程。承担农村劳动力转移就业培训工作，会同有关部门依法实施农业农村人才专业技术资格和从业资格管理。</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二）组织农业资源区划工作，指导农用地、草地、宜农滩涂、宜农湿地以及农业生物物种资源的保护和管理。贯彻落实全省耕地及基本农田质量保护与改良政策，依法管理耕地质量。运用工程设施、农艺、农机、生物等措施发展节水农业。</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三）制定并实施农业生态建设规则，指导农村可再生能源综合开发与利用，指导农业生物质产业发展和农业农村节能减排，承担指导农业面源污染治理有关工作。划定农产品禁止生产区域，指导生态农业、循环农业的发展。牵头管理外来物种。</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（十四）实施行业管理，承担农业、农机、畜牧、林业、农产品加工行政管理工作。</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（十五）承担县委农村工作领导组的日常工作。</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（十六）承办县委、县政府交办的其他事项。</w:t>
      </w:r>
    </w:p>
    <w:p>
      <w:pPr>
        <w:ind w:firstLine="643" w:firstLineChars="200"/>
        <w:rPr>
          <w:rFonts w:hint="eastAsia" w:ascii="仿宋" w:hAnsi="仿宋" w:eastAsia="仿宋"/>
          <w:b/>
          <w:bCs/>
          <w:sz w:val="32"/>
          <w:szCs w:val="32"/>
        </w:rPr>
      </w:pPr>
      <w:r>
        <w:rPr>
          <w:rFonts w:hint="eastAsia" w:ascii="仿宋" w:hAnsi="仿宋" w:eastAsia="仿宋"/>
          <w:b/>
          <w:bCs/>
          <w:sz w:val="32"/>
          <w:szCs w:val="32"/>
        </w:rPr>
        <w:t>二、部门决算单位构成</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b w:val="0"/>
          <w:bCs/>
          <w:sz w:val="32"/>
          <w:szCs w:val="32"/>
        </w:rPr>
        <w:t>1</w:t>
      </w:r>
      <w:r>
        <w:rPr>
          <w:rFonts w:hint="eastAsia" w:ascii="仿宋" w:hAnsi="仿宋" w:eastAsia="仿宋" w:cs="仿宋"/>
          <w:b/>
          <w:sz w:val="32"/>
          <w:szCs w:val="32"/>
        </w:rPr>
        <w:t>、</w:t>
      </w:r>
      <w:r>
        <w:rPr>
          <w:rFonts w:hint="eastAsia" w:ascii="仿宋" w:hAnsi="仿宋" w:eastAsia="仿宋" w:cs="仿宋"/>
          <w:sz w:val="32"/>
          <w:szCs w:val="32"/>
        </w:rPr>
        <w:t>机构设置情况：农业林业委员会属于县人民政府工作部门，正科级建制，单位类型为行政，内设机构股室有：办公室、农村工作股、科教信息股、政策法规</w:t>
      </w:r>
      <w:r>
        <w:rPr>
          <w:rFonts w:hint="eastAsia" w:ascii="仿宋" w:hAnsi="仿宋" w:eastAsia="仿宋" w:cs="仿宋"/>
          <w:sz w:val="32"/>
          <w:szCs w:val="32"/>
          <w:lang w:eastAsia="zh-CN"/>
        </w:rPr>
        <w:t>与农产品质量安全监管</w:t>
      </w:r>
      <w:r>
        <w:rPr>
          <w:rFonts w:hint="eastAsia" w:ascii="仿宋" w:hAnsi="仿宋" w:eastAsia="仿宋" w:cs="仿宋"/>
          <w:sz w:val="32"/>
          <w:szCs w:val="32"/>
        </w:rPr>
        <w:t>股、农业产业化股。副科级事业单位：农业执法大队；股级事业单位：种子站、烤烟站、农业培训中心、农业信息中心、县直派驻5个乡镇农业技术推广站。</w:t>
      </w:r>
    </w:p>
    <w:p>
      <w:pPr>
        <w:keepNext w:val="0"/>
        <w:keepLines w:val="0"/>
        <w:pageBreakBefore w:val="0"/>
        <w:kinsoku/>
        <w:wordWrap/>
        <w:overflowPunct/>
        <w:topLinePunct w:val="0"/>
        <w:autoSpaceDE/>
        <w:autoSpaceDN/>
        <w:bidi w:val="0"/>
        <w:adjustRightInd/>
        <w:snapToGrid/>
        <w:spacing w:line="560" w:lineRule="exact"/>
        <w:ind w:left="315" w:leftChars="15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2、人员情况：农业林业委员会行政事业编制</w:t>
      </w:r>
      <w:r>
        <w:rPr>
          <w:rFonts w:hint="eastAsia" w:ascii="仿宋" w:hAnsi="仿宋" w:eastAsia="仿宋" w:cs="仿宋"/>
          <w:sz w:val="32"/>
          <w:szCs w:val="32"/>
          <w:lang w:val="en-US" w:eastAsia="zh-CN"/>
        </w:rPr>
        <w:t>50</w:t>
      </w:r>
      <w:r>
        <w:rPr>
          <w:rFonts w:hint="eastAsia" w:ascii="仿宋" w:hAnsi="仿宋" w:eastAsia="仿宋" w:cs="仿宋"/>
          <w:sz w:val="32"/>
          <w:szCs w:val="32"/>
          <w:lang w:eastAsia="zh-CN"/>
        </w:rPr>
        <w:t>人</w:t>
      </w:r>
      <w:r>
        <w:rPr>
          <w:rFonts w:hint="eastAsia" w:ascii="仿宋" w:hAnsi="仿宋" w:eastAsia="仿宋" w:cs="仿宋"/>
          <w:sz w:val="32"/>
          <w:szCs w:val="32"/>
        </w:rPr>
        <w:t>，</w:t>
      </w:r>
      <w:r>
        <w:rPr>
          <w:rFonts w:hint="eastAsia" w:ascii="仿宋" w:hAnsi="仿宋" w:eastAsia="仿宋" w:cs="仿宋"/>
          <w:sz w:val="32"/>
          <w:szCs w:val="32"/>
          <w:lang w:eastAsia="zh-CN"/>
        </w:rPr>
        <w:t>其中：行政编制</w:t>
      </w: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人；全额事业编制</w:t>
      </w:r>
      <w:r>
        <w:rPr>
          <w:rFonts w:hint="eastAsia" w:ascii="仿宋" w:hAnsi="仿宋" w:eastAsia="仿宋" w:cs="仿宋"/>
          <w:sz w:val="32"/>
          <w:szCs w:val="32"/>
          <w:lang w:val="en-US" w:eastAsia="zh-CN"/>
        </w:rPr>
        <w:t>25</w:t>
      </w:r>
      <w:r>
        <w:rPr>
          <w:rFonts w:hint="eastAsia" w:ascii="仿宋" w:hAnsi="仿宋" w:eastAsia="仿宋" w:cs="仿宋"/>
          <w:sz w:val="32"/>
          <w:szCs w:val="32"/>
          <w:lang w:eastAsia="zh-CN"/>
        </w:rPr>
        <w:t>人。自收自支事业编制</w:t>
      </w:r>
      <w:r>
        <w:rPr>
          <w:rFonts w:hint="eastAsia" w:ascii="仿宋" w:hAnsi="仿宋" w:eastAsia="仿宋" w:cs="仿宋"/>
          <w:sz w:val="32"/>
          <w:szCs w:val="32"/>
          <w:lang w:val="en-US" w:eastAsia="zh-CN"/>
        </w:rPr>
        <w:t>9人。</w:t>
      </w:r>
      <w:r>
        <w:rPr>
          <w:rFonts w:hint="eastAsia" w:ascii="仿宋" w:hAnsi="仿宋" w:eastAsia="仿宋" w:cs="仿宋"/>
          <w:sz w:val="32"/>
          <w:szCs w:val="32"/>
        </w:rPr>
        <w:t>实有人员</w:t>
      </w:r>
      <w:r>
        <w:rPr>
          <w:rFonts w:hint="eastAsia" w:ascii="仿宋" w:hAnsi="仿宋" w:eastAsia="仿宋" w:cs="仿宋"/>
          <w:sz w:val="32"/>
          <w:szCs w:val="32"/>
          <w:lang w:val="en-US" w:eastAsia="zh-CN"/>
        </w:rPr>
        <w:t>42</w:t>
      </w:r>
      <w:r>
        <w:rPr>
          <w:rFonts w:hint="eastAsia" w:ascii="仿宋" w:hAnsi="仿宋" w:eastAsia="仿宋" w:cs="仿宋"/>
          <w:sz w:val="32"/>
          <w:szCs w:val="32"/>
        </w:rPr>
        <w:t>人</w:t>
      </w:r>
      <w:r>
        <w:rPr>
          <w:rFonts w:hint="eastAsia" w:ascii="仿宋" w:hAnsi="仿宋" w:eastAsia="仿宋" w:cs="仿宋"/>
          <w:sz w:val="32"/>
          <w:szCs w:val="32"/>
          <w:lang w:eastAsia="zh-CN"/>
        </w:rPr>
        <w:t>，其中：行政编制</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人，全额事业编制</w:t>
      </w:r>
      <w:r>
        <w:rPr>
          <w:rFonts w:hint="eastAsia" w:ascii="仿宋" w:hAnsi="仿宋" w:eastAsia="仿宋" w:cs="仿宋"/>
          <w:sz w:val="32"/>
          <w:szCs w:val="32"/>
          <w:lang w:val="en-US" w:eastAsia="zh-CN"/>
        </w:rPr>
        <w:t>24</w:t>
      </w:r>
      <w:r>
        <w:rPr>
          <w:rFonts w:hint="eastAsia" w:ascii="仿宋" w:hAnsi="仿宋" w:eastAsia="仿宋" w:cs="仿宋"/>
          <w:sz w:val="32"/>
          <w:szCs w:val="32"/>
          <w:lang w:eastAsia="zh-CN"/>
        </w:rPr>
        <w:t>人，自收自支事业编制</w:t>
      </w:r>
      <w:r>
        <w:rPr>
          <w:rFonts w:hint="eastAsia" w:ascii="仿宋" w:hAnsi="仿宋" w:eastAsia="仿宋" w:cs="仿宋"/>
          <w:sz w:val="32"/>
          <w:szCs w:val="32"/>
          <w:lang w:val="en-US" w:eastAsia="zh-CN"/>
        </w:rPr>
        <w:t>5人。</w:t>
      </w:r>
      <w:r>
        <w:rPr>
          <w:rFonts w:hint="eastAsia" w:ascii="仿宋" w:hAnsi="仿宋" w:eastAsia="仿宋" w:cs="仿宋"/>
          <w:sz w:val="32"/>
          <w:szCs w:val="32"/>
        </w:rPr>
        <w:t>离退休人员38人。</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ind w:firstLine="643" w:firstLineChars="200"/>
        <w:jc w:val="center"/>
        <w:rPr>
          <w:rFonts w:hint="eastAsia" w:ascii="楷体" w:hAnsi="楷体" w:eastAsia="楷体" w:cs="楷体"/>
          <w:b/>
          <w:bCs/>
          <w:sz w:val="32"/>
          <w:szCs w:val="32"/>
          <w:lang w:val="en-US" w:eastAsia="zh-CN"/>
        </w:rPr>
      </w:pPr>
      <w:r>
        <w:rPr>
          <w:rFonts w:hint="eastAsia" w:ascii="楷体" w:hAnsi="楷体" w:eastAsia="楷体" w:cs="楷体"/>
          <w:b/>
          <w:bCs/>
          <w:sz w:val="32"/>
          <w:szCs w:val="32"/>
          <w:lang w:eastAsia="zh-CN"/>
        </w:rPr>
        <w:t>第二部分</w:t>
      </w:r>
      <w:r>
        <w:rPr>
          <w:rFonts w:hint="eastAsia" w:ascii="楷体" w:hAnsi="楷体" w:eastAsia="楷体" w:cs="楷体"/>
          <w:b/>
          <w:bCs/>
          <w:sz w:val="32"/>
          <w:szCs w:val="32"/>
          <w:lang w:val="en-US" w:eastAsia="zh-CN"/>
        </w:rPr>
        <w:t xml:space="preserve">  2018年度部门决算报表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曲沃县农业林业委员会</w:t>
      </w:r>
      <w:r>
        <w:rPr>
          <w:rFonts w:hint="eastAsia" w:ascii="仿宋" w:hAnsi="仿宋" w:eastAsia="仿宋" w:cs="仿宋"/>
          <w:sz w:val="32"/>
          <w:szCs w:val="32"/>
        </w:rPr>
        <w:t>201</w:t>
      </w:r>
      <w:r>
        <w:rPr>
          <w:rFonts w:hint="eastAsia" w:ascii="仿宋" w:hAnsi="仿宋" w:eastAsia="仿宋" w:cs="仿宋"/>
          <w:sz w:val="32"/>
          <w:szCs w:val="32"/>
          <w:lang w:eastAsia="zh-CN"/>
        </w:rPr>
        <w:t>8</w:t>
      </w:r>
      <w:r>
        <w:rPr>
          <w:rFonts w:hint="eastAsia" w:ascii="仿宋" w:hAnsi="仿宋" w:eastAsia="仿宋" w:cs="仿宋"/>
          <w:sz w:val="32"/>
          <w:szCs w:val="32"/>
        </w:rPr>
        <w:t>年收入支出决算表（见附表）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曲沃县农业林业委员会</w:t>
      </w:r>
      <w:r>
        <w:rPr>
          <w:rFonts w:hint="eastAsia" w:ascii="仿宋" w:hAnsi="仿宋" w:eastAsia="仿宋" w:cs="仿宋"/>
          <w:sz w:val="32"/>
          <w:szCs w:val="32"/>
        </w:rPr>
        <w:t>201</w:t>
      </w:r>
      <w:r>
        <w:rPr>
          <w:rFonts w:hint="eastAsia" w:ascii="仿宋" w:hAnsi="仿宋" w:eastAsia="仿宋" w:cs="仿宋"/>
          <w:sz w:val="32"/>
          <w:szCs w:val="32"/>
          <w:lang w:eastAsia="zh-CN"/>
        </w:rPr>
        <w:t>8</w:t>
      </w:r>
      <w:r>
        <w:rPr>
          <w:rFonts w:hint="eastAsia" w:ascii="仿宋" w:hAnsi="仿宋" w:eastAsia="仿宋" w:cs="仿宋"/>
          <w:sz w:val="32"/>
          <w:szCs w:val="32"/>
        </w:rPr>
        <w:t>年收入决算表（见附表）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w:t>
      </w:r>
      <w:r>
        <w:rPr>
          <w:rFonts w:hint="eastAsia" w:ascii="仿宋" w:hAnsi="仿宋" w:eastAsia="仿宋" w:cs="仿宋"/>
          <w:sz w:val="32"/>
          <w:szCs w:val="32"/>
          <w:lang w:eastAsia="zh-CN"/>
        </w:rPr>
        <w:t>曲沃县农业林业委员会</w:t>
      </w:r>
      <w:r>
        <w:rPr>
          <w:rFonts w:hint="eastAsia" w:ascii="仿宋" w:hAnsi="仿宋" w:eastAsia="仿宋" w:cs="仿宋"/>
          <w:sz w:val="32"/>
          <w:szCs w:val="32"/>
        </w:rPr>
        <w:t>201</w:t>
      </w:r>
      <w:r>
        <w:rPr>
          <w:rFonts w:hint="eastAsia" w:ascii="仿宋" w:hAnsi="仿宋" w:eastAsia="仿宋" w:cs="仿宋"/>
          <w:sz w:val="32"/>
          <w:szCs w:val="32"/>
          <w:lang w:eastAsia="zh-CN"/>
        </w:rPr>
        <w:t>8</w:t>
      </w:r>
      <w:r>
        <w:rPr>
          <w:rFonts w:hint="eastAsia" w:ascii="仿宋" w:hAnsi="仿宋" w:eastAsia="仿宋" w:cs="仿宋"/>
          <w:sz w:val="32"/>
          <w:szCs w:val="32"/>
        </w:rPr>
        <w:t>年支出决算表（见附表）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曲沃县农业林业委员会</w:t>
      </w:r>
      <w:r>
        <w:rPr>
          <w:rFonts w:hint="eastAsia" w:ascii="仿宋" w:hAnsi="仿宋" w:eastAsia="仿宋" w:cs="仿宋"/>
          <w:sz w:val="32"/>
          <w:szCs w:val="32"/>
        </w:rPr>
        <w:t>201</w:t>
      </w:r>
      <w:r>
        <w:rPr>
          <w:rFonts w:hint="eastAsia" w:ascii="仿宋" w:hAnsi="仿宋" w:eastAsia="仿宋" w:cs="仿宋"/>
          <w:sz w:val="32"/>
          <w:szCs w:val="32"/>
          <w:lang w:eastAsia="zh-CN"/>
        </w:rPr>
        <w:t>8</w:t>
      </w:r>
      <w:r>
        <w:rPr>
          <w:rFonts w:hint="eastAsia" w:ascii="仿宋" w:hAnsi="仿宋" w:eastAsia="仿宋" w:cs="仿宋"/>
          <w:sz w:val="32"/>
          <w:szCs w:val="32"/>
        </w:rPr>
        <w:t>年财政拨款收入支出决算总表（见附表）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eastAsia="zh-CN"/>
        </w:rPr>
        <w:t>曲沃县农业林业委员会</w:t>
      </w:r>
      <w:r>
        <w:rPr>
          <w:rFonts w:hint="eastAsia" w:ascii="仿宋" w:hAnsi="仿宋" w:eastAsia="仿宋" w:cs="仿宋"/>
          <w:sz w:val="32"/>
          <w:szCs w:val="32"/>
        </w:rPr>
        <w:t>201</w:t>
      </w:r>
      <w:r>
        <w:rPr>
          <w:rFonts w:hint="eastAsia" w:ascii="仿宋" w:hAnsi="仿宋" w:eastAsia="仿宋" w:cs="仿宋"/>
          <w:sz w:val="32"/>
          <w:szCs w:val="32"/>
          <w:lang w:eastAsia="zh-CN"/>
        </w:rPr>
        <w:t>8</w:t>
      </w:r>
      <w:r>
        <w:rPr>
          <w:rFonts w:hint="eastAsia" w:ascii="仿宋" w:hAnsi="仿宋" w:eastAsia="仿宋" w:cs="仿宋"/>
          <w:sz w:val="32"/>
          <w:szCs w:val="32"/>
        </w:rPr>
        <w:t>年一般公共预算财政拨款支出决算表（一）（见附表）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六、</w:t>
      </w:r>
      <w:r>
        <w:rPr>
          <w:rFonts w:hint="eastAsia" w:ascii="仿宋" w:hAnsi="仿宋" w:eastAsia="仿宋" w:cs="仿宋"/>
          <w:sz w:val="32"/>
          <w:szCs w:val="32"/>
          <w:lang w:eastAsia="zh-CN"/>
        </w:rPr>
        <w:t>曲沃县农业林业委员会</w:t>
      </w:r>
      <w:r>
        <w:rPr>
          <w:rFonts w:hint="eastAsia" w:ascii="仿宋" w:hAnsi="仿宋" w:eastAsia="仿宋" w:cs="仿宋"/>
          <w:sz w:val="32"/>
          <w:szCs w:val="32"/>
        </w:rPr>
        <w:t>201</w:t>
      </w:r>
      <w:r>
        <w:rPr>
          <w:rFonts w:hint="eastAsia" w:ascii="仿宋" w:hAnsi="仿宋" w:eastAsia="仿宋" w:cs="仿宋"/>
          <w:sz w:val="32"/>
          <w:szCs w:val="32"/>
          <w:lang w:eastAsia="zh-CN"/>
        </w:rPr>
        <w:t>8</w:t>
      </w:r>
      <w:r>
        <w:rPr>
          <w:rFonts w:hint="eastAsia" w:ascii="仿宋" w:hAnsi="仿宋" w:eastAsia="仿宋" w:cs="仿宋"/>
          <w:sz w:val="32"/>
          <w:szCs w:val="32"/>
        </w:rPr>
        <w:t>年一般公共预算财政拨款支出决算表（二）（见附表）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eastAsia="zh-CN"/>
        </w:rPr>
        <w:t>曲沃县农业林业委员会</w:t>
      </w:r>
      <w:r>
        <w:rPr>
          <w:rFonts w:hint="eastAsia" w:ascii="仿宋" w:hAnsi="仿宋" w:eastAsia="仿宋" w:cs="仿宋"/>
          <w:sz w:val="32"/>
          <w:szCs w:val="32"/>
        </w:rPr>
        <w:t>201</w:t>
      </w:r>
      <w:r>
        <w:rPr>
          <w:rFonts w:hint="eastAsia" w:ascii="仿宋" w:hAnsi="仿宋" w:eastAsia="仿宋" w:cs="仿宋"/>
          <w:sz w:val="32"/>
          <w:szCs w:val="32"/>
          <w:lang w:eastAsia="zh-CN"/>
        </w:rPr>
        <w:t>8</w:t>
      </w:r>
      <w:r>
        <w:rPr>
          <w:rFonts w:hint="eastAsia" w:ascii="仿宋" w:hAnsi="仿宋" w:eastAsia="仿宋" w:cs="仿宋"/>
          <w:sz w:val="32"/>
          <w:szCs w:val="32"/>
        </w:rPr>
        <w:t>年一般公共预算财政拨款</w:t>
      </w:r>
      <w:r>
        <w:rPr>
          <w:rFonts w:hint="eastAsia" w:ascii="仿宋" w:hAnsi="仿宋" w:eastAsia="仿宋" w:cs="仿宋"/>
          <w:sz w:val="32"/>
          <w:szCs w:val="32"/>
          <w:lang w:eastAsia="zh-CN"/>
        </w:rPr>
        <w:t>“</w:t>
      </w:r>
      <w:r>
        <w:rPr>
          <w:rFonts w:hint="eastAsia" w:ascii="仿宋" w:hAnsi="仿宋" w:eastAsia="仿宋" w:cs="仿宋"/>
          <w:sz w:val="32"/>
          <w:szCs w:val="32"/>
        </w:rPr>
        <w:t>三公</w:t>
      </w:r>
      <w:r>
        <w:rPr>
          <w:rFonts w:hint="eastAsia" w:ascii="仿宋" w:hAnsi="仿宋" w:eastAsia="仿宋" w:cs="仿宋"/>
          <w:sz w:val="32"/>
          <w:szCs w:val="32"/>
          <w:lang w:eastAsia="zh-CN"/>
        </w:rPr>
        <w:t>”</w:t>
      </w:r>
      <w:r>
        <w:rPr>
          <w:rFonts w:hint="eastAsia" w:ascii="仿宋" w:hAnsi="仿宋" w:eastAsia="仿宋" w:cs="仿宋"/>
          <w:sz w:val="32"/>
          <w:szCs w:val="32"/>
        </w:rPr>
        <w:t>经费公开表（见附表）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八、</w:t>
      </w:r>
      <w:r>
        <w:rPr>
          <w:rFonts w:hint="eastAsia" w:ascii="仿宋" w:hAnsi="仿宋" w:eastAsia="仿宋" w:cs="仿宋"/>
          <w:sz w:val="32"/>
          <w:szCs w:val="32"/>
          <w:lang w:eastAsia="zh-CN"/>
        </w:rPr>
        <w:t>曲沃县农业林业委员会</w:t>
      </w:r>
      <w:r>
        <w:rPr>
          <w:rFonts w:hint="eastAsia" w:ascii="仿宋" w:hAnsi="仿宋" w:eastAsia="仿宋" w:cs="仿宋"/>
          <w:sz w:val="32"/>
          <w:szCs w:val="32"/>
        </w:rPr>
        <w:t>201</w:t>
      </w:r>
      <w:r>
        <w:rPr>
          <w:rFonts w:hint="eastAsia" w:ascii="仿宋" w:hAnsi="仿宋" w:eastAsia="仿宋" w:cs="仿宋"/>
          <w:sz w:val="32"/>
          <w:szCs w:val="32"/>
          <w:lang w:eastAsia="zh-CN"/>
        </w:rPr>
        <w:t>8</w:t>
      </w:r>
      <w:r>
        <w:rPr>
          <w:rFonts w:hint="eastAsia" w:ascii="仿宋" w:hAnsi="仿宋" w:eastAsia="仿宋" w:cs="仿宋"/>
          <w:sz w:val="32"/>
          <w:szCs w:val="32"/>
        </w:rPr>
        <w:t>年政府性基金预算财政拨款收入支出决算表（见附表）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九、</w:t>
      </w:r>
      <w:r>
        <w:rPr>
          <w:rFonts w:hint="eastAsia" w:ascii="仿宋" w:hAnsi="仿宋" w:eastAsia="仿宋" w:cs="仿宋"/>
          <w:sz w:val="32"/>
          <w:szCs w:val="32"/>
          <w:lang w:eastAsia="zh-CN"/>
        </w:rPr>
        <w:t>曲沃县农业林业委员会</w:t>
      </w:r>
      <w:r>
        <w:rPr>
          <w:rFonts w:hint="eastAsia" w:ascii="仿宋" w:hAnsi="仿宋" w:eastAsia="仿宋" w:cs="仿宋"/>
          <w:sz w:val="32"/>
          <w:szCs w:val="32"/>
        </w:rPr>
        <w:t>201</w:t>
      </w:r>
      <w:r>
        <w:rPr>
          <w:rFonts w:hint="eastAsia" w:ascii="仿宋" w:hAnsi="仿宋" w:eastAsia="仿宋" w:cs="仿宋"/>
          <w:sz w:val="32"/>
          <w:szCs w:val="32"/>
          <w:lang w:eastAsia="zh-CN"/>
        </w:rPr>
        <w:t>8</w:t>
      </w:r>
      <w:r>
        <w:rPr>
          <w:rFonts w:hint="eastAsia" w:ascii="仿宋" w:hAnsi="仿宋" w:eastAsia="仿宋" w:cs="仿宋"/>
          <w:sz w:val="32"/>
          <w:szCs w:val="32"/>
        </w:rPr>
        <w:t>年部门决算公开相关信息统计表（见附表）</w:t>
      </w:r>
    </w:p>
    <w:p>
      <w:pPr>
        <w:pStyle w:val="2"/>
        <w:rPr>
          <w:rFonts w:hint="eastAsia" w:ascii="仿宋" w:hAnsi="仿宋" w:eastAsia="仿宋" w:cs="仿宋"/>
          <w:sz w:val="32"/>
          <w:szCs w:val="32"/>
        </w:rPr>
      </w:pPr>
    </w:p>
    <w:p>
      <w:pPr>
        <w:pStyle w:val="2"/>
        <w:rPr>
          <w:rFonts w:hint="eastAsia" w:ascii="仿宋" w:hAnsi="仿宋" w:eastAsia="仿宋" w:cs="仿宋"/>
          <w:sz w:val="32"/>
          <w:szCs w:val="32"/>
        </w:rPr>
      </w:pPr>
    </w:p>
    <w:p>
      <w:pPr>
        <w:pStyle w:val="2"/>
        <w:rPr>
          <w:rFonts w:hint="eastAsia" w:ascii="仿宋" w:hAnsi="仿宋" w:eastAsia="仿宋" w:cs="仿宋"/>
          <w:sz w:val="32"/>
          <w:szCs w:val="32"/>
          <w:lang w:val="en-US" w:eastAsia="zh-CN"/>
        </w:rPr>
      </w:pPr>
    </w:p>
    <w:p>
      <w:pPr>
        <w:ind w:firstLine="643" w:firstLineChars="200"/>
        <w:jc w:val="center"/>
        <w:rPr>
          <w:rFonts w:hint="eastAsia" w:ascii="楷体" w:hAnsi="楷体" w:eastAsia="楷体" w:cs="楷体"/>
          <w:b/>
          <w:bCs/>
          <w:sz w:val="32"/>
          <w:szCs w:val="32"/>
        </w:rPr>
      </w:pPr>
      <w:r>
        <w:rPr>
          <w:rFonts w:hint="eastAsia" w:ascii="楷体" w:hAnsi="楷体" w:eastAsia="楷体" w:cs="楷体"/>
          <w:b/>
          <w:bCs/>
          <w:sz w:val="32"/>
          <w:szCs w:val="32"/>
        </w:rPr>
        <w:t>第三部分 201</w:t>
      </w: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年度部门决算情况说明</w:t>
      </w:r>
    </w:p>
    <w:p>
      <w:pPr>
        <w:ind w:firstLine="645"/>
        <w:rPr>
          <w:rFonts w:ascii="仿宋" w:hAnsi="仿宋" w:eastAsia="仿宋"/>
          <w:b/>
          <w:bCs/>
          <w:sz w:val="32"/>
          <w:szCs w:val="32"/>
        </w:rPr>
      </w:pPr>
      <w:r>
        <w:rPr>
          <w:rFonts w:hint="eastAsia" w:ascii="仿宋" w:hAnsi="仿宋" w:eastAsia="仿宋"/>
          <w:b/>
          <w:bCs/>
          <w:sz w:val="32"/>
          <w:szCs w:val="32"/>
        </w:rPr>
        <w:t>一、部门收入情况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b w:val="0"/>
          <w:bCs w:val="0"/>
          <w:sz w:val="32"/>
          <w:szCs w:val="32"/>
          <w:lang w:val="en-US" w:eastAsia="zh-CN"/>
        </w:rPr>
      </w:pPr>
      <w:r>
        <w:rPr>
          <w:rFonts w:hint="eastAsia" w:ascii="仿宋" w:hAnsi="仿宋" w:eastAsia="仿宋"/>
          <w:sz w:val="32"/>
          <w:szCs w:val="32"/>
        </w:rPr>
        <w:t>我单位201</w:t>
      </w:r>
      <w:r>
        <w:rPr>
          <w:rFonts w:hint="eastAsia" w:ascii="仿宋" w:hAnsi="仿宋"/>
          <w:sz w:val="32"/>
          <w:szCs w:val="32"/>
          <w:lang w:val="en-US" w:eastAsia="zh-CN"/>
        </w:rPr>
        <w:t>8</w:t>
      </w:r>
      <w:r>
        <w:rPr>
          <w:rFonts w:hint="eastAsia" w:ascii="仿宋" w:hAnsi="仿宋" w:eastAsia="仿宋"/>
          <w:sz w:val="32"/>
          <w:szCs w:val="32"/>
        </w:rPr>
        <w:t>年部门收入</w:t>
      </w:r>
      <w:r>
        <w:rPr>
          <w:rFonts w:hint="eastAsia" w:ascii="仿宋" w:hAnsi="仿宋" w:eastAsia="仿宋"/>
          <w:sz w:val="32"/>
          <w:szCs w:val="32"/>
          <w:lang w:val="en-US" w:eastAsia="zh-CN"/>
        </w:rPr>
        <w:t>2581.32</w:t>
      </w:r>
      <w:r>
        <w:rPr>
          <w:rFonts w:hint="eastAsia" w:ascii="仿宋" w:hAnsi="仿宋" w:eastAsia="仿宋"/>
          <w:sz w:val="32"/>
          <w:szCs w:val="32"/>
        </w:rPr>
        <w:t>万元，其中：公共预算财政拨款收入</w:t>
      </w:r>
      <w:r>
        <w:rPr>
          <w:rFonts w:hint="eastAsia" w:ascii="仿宋" w:hAnsi="仿宋" w:eastAsia="仿宋"/>
          <w:sz w:val="32"/>
          <w:szCs w:val="32"/>
          <w:lang w:val="en-US" w:eastAsia="zh-CN"/>
        </w:rPr>
        <w:t>2465.69</w:t>
      </w:r>
      <w:r>
        <w:rPr>
          <w:rFonts w:hint="eastAsia" w:ascii="仿宋" w:hAnsi="仿宋" w:eastAsia="仿宋"/>
          <w:sz w:val="32"/>
          <w:szCs w:val="32"/>
        </w:rPr>
        <w:t>万元，同比上年增加</w:t>
      </w:r>
      <w:r>
        <w:rPr>
          <w:rFonts w:hint="eastAsia" w:ascii="仿宋" w:hAnsi="仿宋"/>
          <w:sz w:val="32"/>
          <w:szCs w:val="32"/>
          <w:lang w:val="en-US" w:eastAsia="zh-CN"/>
        </w:rPr>
        <w:t>583.34</w:t>
      </w:r>
      <w:r>
        <w:rPr>
          <w:rFonts w:hint="eastAsia" w:ascii="仿宋" w:hAnsi="仿宋" w:eastAsia="仿宋"/>
          <w:sz w:val="32"/>
          <w:szCs w:val="32"/>
        </w:rPr>
        <w:t>万元，同比增长</w:t>
      </w:r>
      <w:r>
        <w:rPr>
          <w:rFonts w:hint="eastAsia" w:ascii="仿宋" w:hAnsi="仿宋"/>
          <w:sz w:val="32"/>
          <w:szCs w:val="32"/>
          <w:lang w:val="en-US" w:eastAsia="zh-CN"/>
        </w:rPr>
        <w:t>30.99</w:t>
      </w:r>
      <w:r>
        <w:rPr>
          <w:rFonts w:hint="eastAsia" w:ascii="仿宋" w:hAnsi="仿宋" w:eastAsia="仿宋"/>
          <w:sz w:val="32"/>
          <w:szCs w:val="32"/>
          <w:lang w:val="en-US" w:eastAsia="zh-CN"/>
        </w:rPr>
        <w:t>%</w:t>
      </w:r>
      <w:r>
        <w:rPr>
          <w:rFonts w:hint="eastAsia" w:ascii="仿宋" w:hAnsi="仿宋" w:eastAsia="仿宋"/>
          <w:sz w:val="32"/>
          <w:szCs w:val="32"/>
        </w:rPr>
        <w:t>。公共预算财政拨款收入比上年增加的原因是201</w:t>
      </w:r>
      <w:r>
        <w:rPr>
          <w:rFonts w:hint="eastAsia" w:ascii="仿宋" w:hAnsi="仿宋" w:eastAsia="仿宋"/>
          <w:sz w:val="32"/>
          <w:szCs w:val="32"/>
          <w:lang w:val="en-US" w:eastAsia="zh-CN"/>
        </w:rPr>
        <w:t>8</w:t>
      </w:r>
      <w:r>
        <w:rPr>
          <w:rFonts w:hint="eastAsia" w:ascii="仿宋" w:hAnsi="仿宋" w:eastAsia="仿宋"/>
          <w:sz w:val="32"/>
          <w:szCs w:val="32"/>
        </w:rPr>
        <w:t>年机关事业单位人员基本工资标准提高</w:t>
      </w:r>
      <w:r>
        <w:rPr>
          <w:rFonts w:hint="eastAsia" w:ascii="仿宋" w:hAnsi="仿宋" w:eastAsia="仿宋"/>
          <w:sz w:val="32"/>
          <w:szCs w:val="32"/>
          <w:lang w:eastAsia="zh-CN"/>
        </w:rPr>
        <w:t>、</w:t>
      </w:r>
      <w:r>
        <w:rPr>
          <w:rFonts w:hint="eastAsia" w:ascii="仿宋" w:hAnsi="仿宋" w:eastAsia="仿宋"/>
          <w:sz w:val="32"/>
          <w:szCs w:val="32"/>
          <w:lang w:val="en-US" w:eastAsia="zh-CN"/>
        </w:rPr>
        <w:t>2017年上级专项资金增加</w:t>
      </w:r>
      <w:r>
        <w:rPr>
          <w:rFonts w:hint="eastAsia" w:ascii="仿宋" w:hAnsi="仿宋"/>
          <w:sz w:val="32"/>
          <w:szCs w:val="32"/>
          <w:lang w:eastAsia="zh-CN"/>
        </w:rPr>
        <w:t>等</w:t>
      </w:r>
      <w:r>
        <w:rPr>
          <w:rFonts w:hint="eastAsia" w:ascii="仿宋" w:hAnsi="仿宋" w:eastAsia="仿宋"/>
          <w:sz w:val="32"/>
          <w:szCs w:val="32"/>
        </w:rPr>
        <w:t>。</w:t>
      </w:r>
    </w:p>
    <w:p>
      <w:pPr>
        <w:ind w:firstLine="645"/>
        <w:rPr>
          <w:rFonts w:ascii="仿宋" w:hAnsi="仿宋" w:eastAsia="仿宋"/>
          <w:b/>
          <w:bCs/>
          <w:sz w:val="32"/>
          <w:szCs w:val="32"/>
        </w:rPr>
      </w:pPr>
      <w:r>
        <w:rPr>
          <w:rFonts w:hint="eastAsia" w:ascii="仿宋" w:hAnsi="仿宋" w:eastAsia="仿宋"/>
          <w:b/>
          <w:bCs/>
          <w:sz w:val="32"/>
          <w:szCs w:val="32"/>
        </w:rPr>
        <w:t>二、部门支出执行情况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ascii="仿宋" w:hAnsi="仿宋" w:eastAsia="仿宋"/>
          <w:sz w:val="32"/>
          <w:szCs w:val="32"/>
        </w:rPr>
      </w:pPr>
      <w:r>
        <w:rPr>
          <w:rFonts w:hint="eastAsia" w:ascii="仿宋" w:hAnsi="仿宋" w:eastAsia="仿宋"/>
          <w:sz w:val="32"/>
          <w:szCs w:val="32"/>
        </w:rPr>
        <w:t>我单位201</w:t>
      </w:r>
      <w:r>
        <w:rPr>
          <w:rFonts w:hint="eastAsia" w:ascii="仿宋" w:hAnsi="仿宋"/>
          <w:sz w:val="32"/>
          <w:szCs w:val="32"/>
          <w:lang w:val="en-US" w:eastAsia="zh-CN"/>
        </w:rPr>
        <w:t>8</w:t>
      </w:r>
      <w:r>
        <w:rPr>
          <w:rFonts w:hint="eastAsia" w:ascii="仿宋" w:hAnsi="仿宋" w:eastAsia="仿宋"/>
          <w:sz w:val="32"/>
          <w:szCs w:val="32"/>
        </w:rPr>
        <w:t>年部门支出</w:t>
      </w:r>
      <w:r>
        <w:rPr>
          <w:rFonts w:hint="eastAsia" w:ascii="仿宋" w:hAnsi="仿宋" w:eastAsia="仿宋"/>
          <w:sz w:val="32"/>
          <w:szCs w:val="32"/>
          <w:lang w:val="en-US" w:eastAsia="zh-CN"/>
        </w:rPr>
        <w:t>1561.03</w:t>
      </w:r>
      <w:r>
        <w:rPr>
          <w:rFonts w:hint="eastAsia" w:ascii="仿宋" w:hAnsi="仿宋" w:eastAsia="仿宋"/>
          <w:sz w:val="32"/>
          <w:szCs w:val="32"/>
        </w:rPr>
        <w:t>万元，其中：公共预算财政拨款支出</w:t>
      </w:r>
      <w:r>
        <w:rPr>
          <w:rFonts w:hint="eastAsia" w:ascii="仿宋" w:hAnsi="仿宋" w:eastAsia="仿宋"/>
          <w:sz w:val="32"/>
          <w:szCs w:val="32"/>
          <w:lang w:val="en-US" w:eastAsia="zh-CN"/>
        </w:rPr>
        <w:t>1503.39</w:t>
      </w:r>
      <w:r>
        <w:rPr>
          <w:rFonts w:hint="eastAsia" w:ascii="仿宋" w:hAnsi="仿宋" w:eastAsia="仿宋"/>
          <w:sz w:val="32"/>
          <w:szCs w:val="32"/>
        </w:rPr>
        <w:t>万元，同比上年</w:t>
      </w:r>
      <w:r>
        <w:rPr>
          <w:rFonts w:hint="eastAsia" w:ascii="仿宋" w:hAnsi="仿宋"/>
          <w:sz w:val="32"/>
          <w:szCs w:val="32"/>
          <w:lang w:eastAsia="zh-CN"/>
        </w:rPr>
        <w:t>增加</w:t>
      </w:r>
      <w:r>
        <w:rPr>
          <w:rFonts w:hint="eastAsia" w:ascii="仿宋" w:hAnsi="仿宋"/>
          <w:sz w:val="32"/>
          <w:szCs w:val="32"/>
          <w:lang w:val="en-US" w:eastAsia="zh-CN"/>
        </w:rPr>
        <w:t>4.61</w:t>
      </w:r>
      <w:r>
        <w:rPr>
          <w:rFonts w:hint="eastAsia" w:ascii="仿宋" w:hAnsi="仿宋" w:eastAsia="仿宋"/>
          <w:sz w:val="32"/>
          <w:szCs w:val="32"/>
        </w:rPr>
        <w:t>万元，同比</w:t>
      </w:r>
      <w:r>
        <w:rPr>
          <w:rFonts w:hint="eastAsia" w:ascii="仿宋" w:hAnsi="仿宋"/>
          <w:sz w:val="32"/>
          <w:szCs w:val="32"/>
          <w:lang w:eastAsia="zh-CN"/>
        </w:rPr>
        <w:t>增长</w:t>
      </w:r>
      <w:r>
        <w:rPr>
          <w:rFonts w:hint="eastAsia" w:ascii="仿宋" w:hAnsi="仿宋"/>
          <w:sz w:val="32"/>
          <w:szCs w:val="32"/>
          <w:lang w:val="en-US" w:eastAsia="zh-CN"/>
        </w:rPr>
        <w:t>0.31</w:t>
      </w:r>
      <w:r>
        <w:rPr>
          <w:rFonts w:hint="eastAsia" w:ascii="仿宋" w:hAnsi="仿宋" w:eastAsia="仿宋"/>
          <w:sz w:val="32"/>
          <w:szCs w:val="32"/>
          <w:lang w:val="en-US" w:eastAsia="zh-CN"/>
        </w:rPr>
        <w:t>%</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sz w:val="32"/>
          <w:szCs w:val="32"/>
          <w:lang w:eastAsia="zh-CN"/>
        </w:rPr>
      </w:pPr>
      <w:r>
        <w:rPr>
          <w:rFonts w:hint="eastAsia" w:ascii="仿宋" w:hAnsi="仿宋" w:eastAsia="仿宋"/>
          <w:sz w:val="32"/>
          <w:szCs w:val="32"/>
        </w:rPr>
        <w:t>基本支出</w:t>
      </w:r>
      <w:r>
        <w:rPr>
          <w:rFonts w:hint="eastAsia" w:ascii="仿宋" w:hAnsi="仿宋" w:eastAsia="仿宋"/>
          <w:sz w:val="32"/>
          <w:szCs w:val="32"/>
          <w:lang w:val="en-US" w:eastAsia="zh-CN"/>
        </w:rPr>
        <w:t>296.94</w:t>
      </w:r>
      <w:r>
        <w:rPr>
          <w:rFonts w:hint="eastAsia" w:ascii="仿宋" w:hAnsi="仿宋" w:eastAsia="仿宋"/>
          <w:sz w:val="32"/>
          <w:szCs w:val="32"/>
        </w:rPr>
        <w:t>万元，其中：</w:t>
      </w:r>
      <w:r>
        <w:rPr>
          <w:rFonts w:hint="eastAsia" w:ascii="仿宋" w:hAnsi="仿宋" w:eastAsia="仿宋"/>
          <w:sz w:val="32"/>
          <w:szCs w:val="32"/>
          <w:lang w:eastAsia="zh-CN"/>
        </w:rPr>
        <w:t>工资福利支出</w:t>
      </w:r>
      <w:r>
        <w:rPr>
          <w:rFonts w:hint="eastAsia" w:ascii="仿宋" w:hAnsi="仿宋" w:eastAsia="仿宋"/>
          <w:sz w:val="32"/>
          <w:szCs w:val="32"/>
          <w:lang w:val="en-US" w:eastAsia="zh-CN"/>
        </w:rPr>
        <w:t>258.79</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sz w:val="32"/>
          <w:szCs w:val="32"/>
          <w:lang w:val="en-US" w:eastAsia="zh-CN"/>
        </w:rPr>
        <w:t>36.38</w:t>
      </w:r>
      <w:r>
        <w:rPr>
          <w:rFonts w:hint="eastAsia" w:ascii="仿宋" w:hAnsi="仿宋" w:eastAsia="仿宋"/>
          <w:sz w:val="32"/>
          <w:szCs w:val="32"/>
        </w:rPr>
        <w:t>万元，同比</w:t>
      </w:r>
      <w:r>
        <w:rPr>
          <w:rFonts w:hint="eastAsia" w:ascii="仿宋" w:hAnsi="仿宋" w:eastAsia="仿宋"/>
          <w:sz w:val="32"/>
          <w:szCs w:val="32"/>
          <w:lang w:eastAsia="zh-CN"/>
        </w:rPr>
        <w:t>下降</w:t>
      </w:r>
      <w:r>
        <w:rPr>
          <w:rFonts w:hint="eastAsia" w:ascii="仿宋" w:hAnsi="仿宋"/>
          <w:sz w:val="32"/>
          <w:szCs w:val="32"/>
          <w:lang w:val="en-US" w:eastAsia="zh-CN"/>
        </w:rPr>
        <w:t>12.33</w:t>
      </w:r>
      <w:r>
        <w:rPr>
          <w:rFonts w:hint="eastAsia" w:ascii="仿宋" w:hAnsi="仿宋" w:eastAsia="仿宋"/>
          <w:sz w:val="32"/>
          <w:szCs w:val="32"/>
        </w:rPr>
        <w:t>%；</w:t>
      </w:r>
      <w:r>
        <w:rPr>
          <w:rFonts w:hint="eastAsia" w:ascii="仿宋" w:hAnsi="仿宋" w:eastAsia="仿宋"/>
          <w:sz w:val="32"/>
          <w:szCs w:val="32"/>
          <w:lang w:eastAsia="zh-CN"/>
        </w:rPr>
        <w:t>商品和服务支出</w:t>
      </w:r>
      <w:r>
        <w:rPr>
          <w:rFonts w:hint="eastAsia" w:ascii="仿宋" w:hAnsi="仿宋" w:eastAsia="仿宋"/>
          <w:sz w:val="32"/>
          <w:szCs w:val="32"/>
          <w:lang w:val="en-US" w:eastAsia="zh-CN"/>
        </w:rPr>
        <w:t>27.54</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54.78</w:t>
      </w:r>
      <w:r>
        <w:rPr>
          <w:rFonts w:hint="eastAsia" w:ascii="仿宋" w:hAnsi="仿宋" w:eastAsia="仿宋"/>
          <w:sz w:val="32"/>
          <w:szCs w:val="32"/>
        </w:rPr>
        <w:t>万元，同比</w:t>
      </w:r>
      <w:r>
        <w:rPr>
          <w:rFonts w:hint="eastAsia" w:ascii="仿宋" w:hAnsi="仿宋" w:eastAsia="仿宋"/>
          <w:sz w:val="32"/>
          <w:szCs w:val="32"/>
          <w:lang w:eastAsia="zh-CN"/>
        </w:rPr>
        <w:t>下降</w:t>
      </w:r>
      <w:r>
        <w:rPr>
          <w:rFonts w:hint="eastAsia" w:ascii="仿宋" w:hAnsi="仿宋" w:eastAsia="仿宋"/>
          <w:sz w:val="32"/>
          <w:szCs w:val="32"/>
          <w:lang w:val="en-US" w:eastAsia="zh-CN"/>
        </w:rPr>
        <w:t>66.55</w:t>
      </w:r>
      <w:r>
        <w:rPr>
          <w:rFonts w:hint="eastAsia" w:ascii="仿宋" w:hAnsi="仿宋" w:eastAsia="仿宋"/>
          <w:sz w:val="32"/>
          <w:szCs w:val="32"/>
        </w:rPr>
        <w:t>%</w:t>
      </w:r>
      <w:r>
        <w:rPr>
          <w:rFonts w:hint="eastAsia" w:ascii="仿宋" w:hAnsi="仿宋" w:eastAsia="仿宋"/>
          <w:sz w:val="32"/>
          <w:szCs w:val="32"/>
          <w:lang w:eastAsia="zh-CN"/>
        </w:rPr>
        <w:t>；对个人和家庭的补助支出</w:t>
      </w:r>
      <w:r>
        <w:rPr>
          <w:rFonts w:hint="eastAsia" w:ascii="仿宋" w:hAnsi="仿宋" w:eastAsia="仿宋"/>
          <w:sz w:val="32"/>
          <w:szCs w:val="32"/>
          <w:lang w:val="en-US" w:eastAsia="zh-CN"/>
        </w:rPr>
        <w:t>7.64</w:t>
      </w:r>
      <w:r>
        <w:rPr>
          <w:rFonts w:hint="eastAsia" w:ascii="仿宋" w:hAnsi="仿宋" w:eastAsia="仿宋"/>
          <w:sz w:val="32"/>
          <w:szCs w:val="32"/>
          <w:lang w:eastAsia="zh-CN"/>
        </w:rPr>
        <w:t>万元，同比上年</w:t>
      </w:r>
      <w:r>
        <w:rPr>
          <w:rFonts w:hint="eastAsia" w:ascii="仿宋" w:hAnsi="仿宋"/>
          <w:sz w:val="32"/>
          <w:szCs w:val="32"/>
          <w:lang w:eastAsia="zh-CN"/>
        </w:rPr>
        <w:t>减少</w:t>
      </w:r>
      <w:r>
        <w:rPr>
          <w:rFonts w:hint="eastAsia" w:ascii="仿宋" w:hAnsi="仿宋"/>
          <w:sz w:val="32"/>
          <w:szCs w:val="32"/>
          <w:lang w:val="en-US" w:eastAsia="zh-CN"/>
        </w:rPr>
        <w:t>16.84</w:t>
      </w:r>
      <w:r>
        <w:rPr>
          <w:rFonts w:hint="eastAsia" w:ascii="仿宋" w:hAnsi="仿宋" w:eastAsia="仿宋"/>
          <w:sz w:val="32"/>
          <w:szCs w:val="32"/>
          <w:lang w:eastAsia="zh-CN"/>
        </w:rPr>
        <w:t>万元，同比下降</w:t>
      </w:r>
      <w:r>
        <w:rPr>
          <w:rFonts w:hint="eastAsia" w:ascii="仿宋" w:hAnsi="仿宋"/>
          <w:sz w:val="32"/>
          <w:szCs w:val="32"/>
          <w:lang w:val="en-US" w:eastAsia="zh-CN"/>
        </w:rPr>
        <w:t>68.79</w:t>
      </w:r>
      <w:r>
        <w:rPr>
          <w:rFonts w:hint="eastAsia" w:ascii="仿宋" w:hAnsi="仿宋" w:eastAsia="仿宋"/>
          <w:sz w:val="32"/>
          <w:szCs w:val="32"/>
          <w:lang w:val="en-US" w:eastAsia="zh-CN"/>
        </w:rPr>
        <w:t>%</w:t>
      </w:r>
      <w:r>
        <w:rPr>
          <w:rFonts w:hint="eastAsia" w:ascii="仿宋" w:hAnsi="仿宋" w:eastAsia="仿宋"/>
          <w:sz w:val="32"/>
          <w:szCs w:val="32"/>
        </w:rPr>
        <w:t>。资本性支出</w:t>
      </w:r>
      <w:r>
        <w:rPr>
          <w:rFonts w:hint="eastAsia" w:ascii="仿宋" w:hAnsi="仿宋" w:eastAsia="仿宋"/>
          <w:sz w:val="32"/>
          <w:szCs w:val="32"/>
          <w:lang w:val="en-US" w:eastAsia="zh-CN"/>
        </w:rPr>
        <w:t>2.98</w:t>
      </w:r>
      <w:r>
        <w:rPr>
          <w:rFonts w:hint="eastAsia" w:ascii="仿宋" w:hAnsi="仿宋"/>
          <w:sz w:val="32"/>
          <w:szCs w:val="32"/>
          <w:lang w:eastAsia="zh-CN"/>
        </w:rPr>
        <w:t>万元。</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sz w:val="32"/>
          <w:szCs w:val="32"/>
          <w:lang w:eastAsia="zh-CN"/>
        </w:rPr>
      </w:pPr>
      <w:r>
        <w:rPr>
          <w:rFonts w:hint="eastAsia" w:ascii="仿宋" w:hAnsi="仿宋" w:eastAsia="仿宋"/>
          <w:sz w:val="32"/>
          <w:szCs w:val="32"/>
        </w:rPr>
        <w:t>项目支出</w:t>
      </w:r>
      <w:r>
        <w:rPr>
          <w:rFonts w:hint="eastAsia" w:ascii="仿宋" w:hAnsi="仿宋" w:eastAsia="仿宋"/>
          <w:sz w:val="32"/>
          <w:szCs w:val="32"/>
          <w:lang w:val="en-US" w:eastAsia="zh-CN"/>
        </w:rPr>
        <w:t>1264.08</w:t>
      </w:r>
      <w:r>
        <w:rPr>
          <w:rFonts w:hint="eastAsia" w:ascii="仿宋" w:hAnsi="仿宋" w:eastAsia="仿宋"/>
          <w:sz w:val="32"/>
          <w:szCs w:val="32"/>
        </w:rPr>
        <w:t>万元，同比</w:t>
      </w:r>
      <w:r>
        <w:rPr>
          <w:rFonts w:hint="eastAsia" w:ascii="仿宋" w:hAnsi="仿宋"/>
          <w:sz w:val="32"/>
          <w:szCs w:val="32"/>
          <w:lang w:eastAsia="zh-CN"/>
        </w:rPr>
        <w:t>增加</w:t>
      </w:r>
      <w:r>
        <w:rPr>
          <w:rFonts w:hint="eastAsia" w:ascii="仿宋" w:hAnsi="仿宋"/>
          <w:sz w:val="32"/>
          <w:szCs w:val="32"/>
          <w:lang w:val="en-US" w:eastAsia="zh-CN"/>
        </w:rPr>
        <w:t>170.62</w:t>
      </w:r>
      <w:r>
        <w:rPr>
          <w:rFonts w:hint="eastAsia" w:ascii="仿宋" w:hAnsi="仿宋" w:eastAsia="仿宋"/>
          <w:sz w:val="32"/>
          <w:szCs w:val="32"/>
        </w:rPr>
        <w:t>万元，同比</w:t>
      </w:r>
      <w:r>
        <w:rPr>
          <w:rFonts w:hint="eastAsia" w:ascii="仿宋" w:hAnsi="仿宋"/>
          <w:sz w:val="32"/>
          <w:szCs w:val="32"/>
          <w:lang w:eastAsia="zh-CN"/>
        </w:rPr>
        <w:t>增长</w:t>
      </w:r>
      <w:r>
        <w:rPr>
          <w:rFonts w:hint="eastAsia" w:ascii="仿宋" w:hAnsi="仿宋"/>
          <w:sz w:val="32"/>
          <w:szCs w:val="32"/>
          <w:lang w:val="en-US" w:eastAsia="zh-CN"/>
        </w:rPr>
        <w:t>15.6</w:t>
      </w:r>
      <w:r>
        <w:rPr>
          <w:rFonts w:hint="eastAsia" w:ascii="仿宋" w:hAnsi="仿宋" w:eastAsia="仿宋"/>
          <w:sz w:val="32"/>
          <w:szCs w:val="32"/>
        </w:rPr>
        <w:t>%</w:t>
      </w:r>
      <w:r>
        <w:rPr>
          <w:rFonts w:hint="eastAsia" w:ascii="仿宋" w:hAnsi="仿宋" w:eastAsia="仿宋"/>
          <w:sz w:val="32"/>
          <w:szCs w:val="32"/>
          <w:lang w:eastAsia="zh-CN"/>
        </w:rPr>
        <w:t>。</w:t>
      </w:r>
    </w:p>
    <w:p>
      <w:pPr>
        <w:ind w:firstLine="645"/>
        <w:rPr>
          <w:rFonts w:ascii="仿宋" w:hAnsi="仿宋" w:eastAsia="仿宋"/>
          <w:b/>
          <w:bCs/>
          <w:sz w:val="32"/>
          <w:szCs w:val="32"/>
        </w:rPr>
      </w:pPr>
      <w:r>
        <w:rPr>
          <w:rFonts w:hint="eastAsia" w:ascii="仿宋" w:hAnsi="仿宋" w:eastAsia="仿宋"/>
          <w:b/>
          <w:bCs/>
          <w:sz w:val="32"/>
          <w:szCs w:val="32"/>
        </w:rPr>
        <w:t>三、“三公”经费支出情况</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5"/>
        <w:textAlignment w:val="auto"/>
        <w:outlineLvl w:val="9"/>
        <w:rPr>
          <w:rFonts w:hint="eastAsia" w:ascii="仿宋" w:hAnsi="仿宋" w:eastAsia="仿宋" w:cs="仿宋"/>
          <w:sz w:val="32"/>
          <w:szCs w:val="32"/>
        </w:rPr>
      </w:pPr>
      <w:r>
        <w:rPr>
          <w:rFonts w:hint="eastAsia" w:ascii="仿宋" w:hAnsi="仿宋" w:eastAsia="仿宋" w:cs="仿宋"/>
          <w:sz w:val="32"/>
          <w:szCs w:val="32"/>
        </w:rPr>
        <w:t>我单位年末公共预算财政拨款开支运行维护费的公务用车保有量为</w:t>
      </w:r>
      <w:r>
        <w:rPr>
          <w:rFonts w:hint="eastAsia" w:ascii="仿宋" w:hAnsi="仿宋" w:eastAsia="仿宋" w:cs="仿宋"/>
          <w:sz w:val="32"/>
          <w:szCs w:val="32"/>
          <w:lang w:val="en-US" w:eastAsia="zh-CN"/>
        </w:rPr>
        <w:t>1</w:t>
      </w:r>
      <w:r>
        <w:rPr>
          <w:rFonts w:hint="eastAsia" w:ascii="仿宋" w:hAnsi="仿宋" w:eastAsia="仿宋" w:cs="仿宋"/>
          <w:sz w:val="32"/>
          <w:szCs w:val="32"/>
        </w:rPr>
        <w:t>辆，公务用车车运行维护费</w:t>
      </w:r>
      <w:r>
        <w:rPr>
          <w:rFonts w:hint="eastAsia" w:ascii="仿宋" w:hAnsi="仿宋" w:cs="仿宋"/>
          <w:sz w:val="32"/>
          <w:szCs w:val="32"/>
          <w:lang w:val="en-US" w:eastAsia="zh-CN"/>
        </w:rPr>
        <w:t>2.17</w:t>
      </w:r>
      <w:r>
        <w:rPr>
          <w:rFonts w:hint="eastAsia" w:ascii="仿宋" w:hAnsi="仿宋" w:eastAsia="仿宋" w:cs="仿宋"/>
          <w:sz w:val="32"/>
          <w:szCs w:val="32"/>
        </w:rPr>
        <w:t>万元，占年初预算</w:t>
      </w:r>
      <w:r>
        <w:rPr>
          <w:rFonts w:hint="eastAsia" w:ascii="仿宋" w:hAnsi="仿宋" w:eastAsia="仿宋" w:cs="仿宋"/>
          <w:sz w:val="32"/>
          <w:szCs w:val="32"/>
          <w:lang w:val="en-US" w:eastAsia="zh-CN"/>
        </w:rPr>
        <w:t>2.5</w:t>
      </w:r>
      <w:r>
        <w:rPr>
          <w:rFonts w:hint="eastAsia" w:ascii="仿宋" w:hAnsi="仿宋" w:eastAsia="仿宋" w:cs="仿宋"/>
          <w:sz w:val="32"/>
          <w:szCs w:val="32"/>
        </w:rPr>
        <w:t>万元的</w:t>
      </w:r>
      <w:r>
        <w:rPr>
          <w:rFonts w:hint="eastAsia" w:ascii="仿宋" w:hAnsi="仿宋" w:eastAsia="仿宋" w:cs="仿宋"/>
          <w:sz w:val="32"/>
          <w:szCs w:val="32"/>
          <w:lang w:val="en-US" w:eastAsia="zh-CN"/>
        </w:rPr>
        <w:t>86.8</w:t>
      </w:r>
      <w:r>
        <w:rPr>
          <w:rFonts w:hint="eastAsia" w:ascii="仿宋" w:hAnsi="仿宋" w:eastAsia="仿宋" w:cs="仿宋"/>
          <w:sz w:val="32"/>
          <w:szCs w:val="32"/>
        </w:rPr>
        <w:t>%，同比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1.4</w:t>
      </w:r>
      <w:r>
        <w:rPr>
          <w:rFonts w:hint="eastAsia" w:ascii="仿宋" w:hAnsi="仿宋" w:eastAsia="仿宋" w:cs="仿宋"/>
          <w:sz w:val="32"/>
          <w:szCs w:val="32"/>
        </w:rPr>
        <w:t>万元，同比</w:t>
      </w:r>
      <w:r>
        <w:rPr>
          <w:rFonts w:hint="eastAsia" w:ascii="仿宋" w:hAnsi="仿宋" w:eastAsia="仿宋" w:cs="仿宋"/>
          <w:sz w:val="32"/>
          <w:szCs w:val="32"/>
          <w:lang w:eastAsia="zh-CN"/>
        </w:rPr>
        <w:t>增长</w:t>
      </w:r>
      <w:r>
        <w:rPr>
          <w:rFonts w:hint="eastAsia" w:ascii="仿宋" w:hAnsi="仿宋" w:eastAsia="仿宋" w:cs="仿宋"/>
          <w:sz w:val="32"/>
          <w:szCs w:val="32"/>
          <w:lang w:val="en-US" w:eastAsia="zh-CN"/>
        </w:rPr>
        <w:t>181.82%，增长主要原因是日常下乡次数增加</w:t>
      </w:r>
      <w:r>
        <w:rPr>
          <w:rFonts w:hint="eastAsia" w:ascii="仿宋" w:hAnsi="仿宋" w:eastAsia="仿宋" w:cs="仿宋"/>
          <w:sz w:val="32"/>
          <w:szCs w:val="32"/>
        </w:rPr>
        <w:t>；本年度使用公共预算财政拨款支出国内公务接待</w:t>
      </w:r>
      <w:r>
        <w:rPr>
          <w:rFonts w:hint="eastAsia" w:ascii="仿宋" w:hAnsi="仿宋" w:eastAsia="仿宋" w:cs="仿宋"/>
          <w:sz w:val="32"/>
          <w:szCs w:val="32"/>
          <w:lang w:val="en-US" w:eastAsia="zh-CN"/>
        </w:rPr>
        <w:t>15</w:t>
      </w:r>
      <w:r>
        <w:rPr>
          <w:rFonts w:hint="eastAsia" w:ascii="仿宋" w:hAnsi="仿宋" w:eastAsia="仿宋" w:cs="仿宋"/>
          <w:sz w:val="32"/>
          <w:szCs w:val="32"/>
        </w:rPr>
        <w:t>次、</w:t>
      </w:r>
      <w:r>
        <w:rPr>
          <w:rFonts w:hint="eastAsia" w:ascii="仿宋" w:hAnsi="仿宋" w:eastAsia="仿宋" w:cs="仿宋"/>
          <w:sz w:val="32"/>
          <w:szCs w:val="32"/>
          <w:lang w:val="en-US" w:eastAsia="zh-CN"/>
        </w:rPr>
        <w:t>75</w:t>
      </w:r>
      <w:r>
        <w:rPr>
          <w:rFonts w:hint="eastAsia" w:ascii="仿宋" w:hAnsi="仿宋" w:eastAsia="仿宋" w:cs="仿宋"/>
          <w:sz w:val="32"/>
          <w:szCs w:val="32"/>
        </w:rPr>
        <w:t>人、</w:t>
      </w:r>
      <w:r>
        <w:rPr>
          <w:rFonts w:hint="eastAsia" w:ascii="仿宋" w:hAnsi="仿宋" w:eastAsia="仿宋" w:cs="仿宋"/>
          <w:sz w:val="32"/>
          <w:szCs w:val="32"/>
          <w:lang w:val="en-US" w:eastAsia="zh-CN"/>
        </w:rPr>
        <w:t>0.94万</w:t>
      </w:r>
      <w:r>
        <w:rPr>
          <w:rFonts w:hint="eastAsia" w:ascii="仿宋" w:hAnsi="仿宋" w:eastAsia="仿宋" w:cs="仿宋"/>
          <w:sz w:val="32"/>
          <w:szCs w:val="32"/>
        </w:rPr>
        <w:t>元，无外事接待，占年初预算</w:t>
      </w:r>
      <w:r>
        <w:rPr>
          <w:rFonts w:hint="eastAsia" w:ascii="仿宋" w:hAnsi="仿宋" w:eastAsia="仿宋" w:cs="仿宋"/>
          <w:sz w:val="32"/>
          <w:szCs w:val="32"/>
          <w:lang w:val="en-US" w:eastAsia="zh-CN"/>
        </w:rPr>
        <w:t>1</w:t>
      </w:r>
      <w:r>
        <w:rPr>
          <w:rFonts w:hint="eastAsia" w:ascii="仿宋" w:hAnsi="仿宋" w:eastAsia="仿宋" w:cs="仿宋"/>
          <w:sz w:val="32"/>
          <w:szCs w:val="32"/>
        </w:rPr>
        <w:t>万元的</w:t>
      </w:r>
      <w:r>
        <w:rPr>
          <w:rFonts w:hint="eastAsia" w:ascii="仿宋" w:hAnsi="仿宋" w:eastAsia="仿宋" w:cs="仿宋"/>
          <w:sz w:val="32"/>
          <w:szCs w:val="32"/>
          <w:lang w:val="en-US" w:eastAsia="zh-CN"/>
        </w:rPr>
        <w:t>94</w:t>
      </w:r>
      <w:r>
        <w:rPr>
          <w:rFonts w:hint="eastAsia" w:ascii="仿宋" w:hAnsi="仿宋" w:eastAsia="仿宋" w:cs="仿宋"/>
          <w:sz w:val="32"/>
          <w:szCs w:val="32"/>
        </w:rPr>
        <w:t>%，同比</w:t>
      </w:r>
      <w:r>
        <w:rPr>
          <w:rFonts w:hint="eastAsia" w:ascii="仿宋" w:hAnsi="仿宋" w:eastAsia="仿宋" w:cs="仿宋"/>
          <w:sz w:val="32"/>
          <w:szCs w:val="32"/>
          <w:lang w:eastAsia="zh-CN"/>
        </w:rPr>
        <w:t>下降</w:t>
      </w:r>
      <w:r>
        <w:rPr>
          <w:rFonts w:hint="eastAsia" w:ascii="仿宋" w:hAnsi="仿宋" w:eastAsia="仿宋" w:cs="仿宋"/>
          <w:sz w:val="32"/>
          <w:szCs w:val="32"/>
          <w:lang w:val="en-US" w:eastAsia="zh-CN"/>
        </w:rPr>
        <w:t>0.06</w:t>
      </w:r>
      <w:r>
        <w:rPr>
          <w:rFonts w:hint="eastAsia" w:ascii="仿宋" w:hAnsi="仿宋" w:eastAsia="仿宋" w:cs="仿宋"/>
          <w:sz w:val="32"/>
          <w:szCs w:val="32"/>
        </w:rPr>
        <w:t>万元。</w:t>
      </w:r>
    </w:p>
    <w:p>
      <w:pPr>
        <w:ind w:firstLine="645"/>
        <w:rPr>
          <w:rFonts w:hint="eastAsia" w:ascii="仿宋" w:hAnsi="仿宋" w:eastAsia="仿宋" w:cs="仿宋"/>
          <w:sz w:val="32"/>
          <w:szCs w:val="32"/>
          <w:lang w:eastAsia="zh-CN"/>
        </w:rPr>
      </w:pPr>
      <w:r>
        <w:rPr>
          <w:rFonts w:hint="eastAsia" w:ascii="仿宋" w:hAnsi="仿宋" w:eastAsia="仿宋" w:cs="仿宋"/>
          <w:sz w:val="32"/>
          <w:szCs w:val="32"/>
        </w:rPr>
        <w:t>分析部门支出主要指标变动情况，日常公用经费减少，</w:t>
      </w:r>
      <w:r>
        <w:rPr>
          <w:rFonts w:hint="eastAsia" w:ascii="仿宋" w:hAnsi="仿宋" w:eastAsia="仿宋" w:cs="仿宋"/>
          <w:sz w:val="32"/>
          <w:szCs w:val="32"/>
          <w:lang w:eastAsia="zh-CN"/>
        </w:rPr>
        <w:t>公务接待费</w:t>
      </w:r>
      <w:r>
        <w:rPr>
          <w:rFonts w:hint="eastAsia" w:ascii="仿宋" w:hAnsi="仿宋" w:eastAsia="仿宋" w:cs="仿宋"/>
          <w:sz w:val="32"/>
          <w:szCs w:val="32"/>
        </w:rPr>
        <w:t>明显降低。是因为我</w:t>
      </w:r>
      <w:r>
        <w:rPr>
          <w:rFonts w:hint="eastAsia" w:ascii="仿宋" w:hAnsi="仿宋" w:eastAsia="仿宋" w:cs="仿宋"/>
          <w:sz w:val="32"/>
          <w:szCs w:val="32"/>
          <w:lang w:eastAsia="zh-CN"/>
        </w:rPr>
        <w:t>委</w:t>
      </w:r>
      <w:r>
        <w:rPr>
          <w:rFonts w:hint="eastAsia" w:ascii="仿宋" w:hAnsi="仿宋" w:eastAsia="仿宋" w:cs="仿宋"/>
          <w:sz w:val="32"/>
          <w:szCs w:val="32"/>
        </w:rPr>
        <w:t>深入贯彻中央八项规定，严格执行《党政机关厉行节约反对浪费条例》及相关制度规定，从严规范行政事业单位经费的支出管理，强化财务监督，提高资金使用效益。</w:t>
      </w:r>
      <w:r>
        <w:rPr>
          <w:rFonts w:hint="eastAsia" w:ascii="仿宋" w:hAnsi="仿宋" w:eastAsia="仿宋" w:cs="仿宋"/>
          <w:sz w:val="32"/>
          <w:szCs w:val="32"/>
          <w:lang w:eastAsia="zh-CN"/>
        </w:rPr>
        <w:t>公车运行维护费增加是因为本年下乡增多，公车使用次数增多。</w:t>
      </w:r>
    </w:p>
    <w:p>
      <w:pPr>
        <w:ind w:firstLine="645"/>
        <w:rPr>
          <w:rFonts w:hint="eastAsia" w:ascii="仿宋" w:hAnsi="仿宋" w:eastAsia="仿宋"/>
          <w:b/>
          <w:bCs/>
          <w:sz w:val="32"/>
          <w:szCs w:val="32"/>
          <w:lang w:eastAsia="zh-CN"/>
        </w:rPr>
      </w:pPr>
      <w:r>
        <w:rPr>
          <w:rFonts w:hint="eastAsia" w:ascii="仿宋" w:hAnsi="仿宋" w:eastAsia="仿宋"/>
          <w:b/>
          <w:bCs/>
          <w:sz w:val="32"/>
          <w:szCs w:val="32"/>
          <w:lang w:eastAsia="zh-CN"/>
        </w:rPr>
        <w:t>四、机关运行经费支出情况</w:t>
      </w:r>
    </w:p>
    <w:p>
      <w:pPr>
        <w:ind w:firstLine="645"/>
        <w:rPr>
          <w:rFonts w:hint="eastAsia" w:ascii="仿宋" w:hAnsi="仿宋" w:eastAsia="仿宋"/>
          <w:b w:val="0"/>
          <w:bCs w:val="0"/>
          <w:sz w:val="32"/>
          <w:szCs w:val="32"/>
          <w:lang w:val="en-US" w:eastAsia="zh-CN"/>
        </w:rPr>
      </w:pPr>
      <w:r>
        <w:rPr>
          <w:rFonts w:hint="eastAsia" w:ascii="仿宋" w:hAnsi="仿宋" w:eastAsia="仿宋"/>
          <w:b w:val="0"/>
          <w:bCs w:val="0"/>
          <w:sz w:val="32"/>
          <w:szCs w:val="32"/>
          <w:lang w:val="en-US" w:eastAsia="zh-CN"/>
        </w:rPr>
        <w:t>2018年本单位机关运行经费支出30.51万元（与部门决算中行政单位和参照公务员法管理的事业单位一般公共预算财政拨款基本支出中公用经费之和保持一致），比2017年减少（决算）55.14万元。             。</w:t>
      </w:r>
    </w:p>
    <w:p>
      <w:pPr>
        <w:ind w:firstLine="643" w:firstLineChars="200"/>
        <w:rPr>
          <w:rFonts w:ascii="仿宋_GB2312" w:hAnsi="仿宋" w:eastAsia="仿宋_GB2312"/>
          <w:b/>
          <w:bCs/>
          <w:sz w:val="32"/>
          <w:szCs w:val="32"/>
        </w:rPr>
      </w:pPr>
      <w:r>
        <w:rPr>
          <w:rFonts w:hint="eastAsia" w:ascii="仿宋_GB2312" w:hAnsi="仿宋" w:eastAsia="仿宋_GB2312"/>
          <w:b/>
          <w:bCs/>
          <w:sz w:val="32"/>
          <w:szCs w:val="32"/>
          <w:lang w:eastAsia="zh-CN"/>
        </w:rPr>
        <w:t>五、</w:t>
      </w:r>
      <w:r>
        <w:rPr>
          <w:rFonts w:hint="eastAsia" w:ascii="仿宋_GB2312" w:hAnsi="仿宋" w:eastAsia="仿宋_GB2312"/>
          <w:b/>
          <w:bCs/>
          <w:sz w:val="32"/>
          <w:szCs w:val="32"/>
        </w:rPr>
        <w:t>政府采购情况</w:t>
      </w:r>
    </w:p>
    <w:p>
      <w:pPr>
        <w:ind w:firstLine="640" w:firstLineChars="200"/>
        <w:rPr>
          <w:rFonts w:hint="eastAsia" w:ascii="仿宋" w:hAnsi="仿宋" w:eastAsia="仿宋"/>
          <w:b w:val="0"/>
          <w:bCs w:val="0"/>
          <w:sz w:val="32"/>
          <w:szCs w:val="32"/>
          <w:lang w:val="en-US" w:eastAsia="zh-CN"/>
        </w:rPr>
      </w:pPr>
      <w:r>
        <w:rPr>
          <w:rFonts w:hint="eastAsia" w:ascii="仿宋_GB2312" w:hAnsi="仿宋" w:eastAsia="仿宋_GB2312"/>
          <w:sz w:val="32"/>
          <w:szCs w:val="32"/>
        </w:rPr>
        <w:t>2018年政府采购预算总额</w:t>
      </w:r>
      <w:r>
        <w:rPr>
          <w:rFonts w:hint="eastAsia" w:ascii="仿宋_GB2312" w:hAnsi="仿宋" w:eastAsia="仿宋_GB2312"/>
          <w:sz w:val="32"/>
          <w:szCs w:val="32"/>
          <w:lang w:val="en-US" w:eastAsia="zh-CN"/>
        </w:rPr>
        <w:t xml:space="preserve">163.94 </w:t>
      </w:r>
      <w:r>
        <w:rPr>
          <w:rFonts w:hint="eastAsia" w:ascii="仿宋_GB2312" w:hAnsi="仿宋" w:eastAsia="仿宋_GB2312"/>
          <w:sz w:val="32"/>
          <w:szCs w:val="32"/>
        </w:rPr>
        <w:t>万元，其中：政府采购货物预算</w:t>
      </w:r>
      <w:r>
        <w:rPr>
          <w:rFonts w:hint="eastAsia" w:ascii="仿宋_GB2312" w:hAnsi="仿宋" w:eastAsia="仿宋_GB2312"/>
          <w:sz w:val="32"/>
          <w:szCs w:val="32"/>
          <w:lang w:val="en-US" w:eastAsia="zh-CN"/>
        </w:rPr>
        <w:t>79.72</w:t>
      </w:r>
      <w:r>
        <w:rPr>
          <w:rFonts w:hint="eastAsia" w:ascii="仿宋_GB2312" w:hAnsi="仿宋" w:eastAsia="仿宋_GB2312"/>
          <w:sz w:val="32"/>
          <w:szCs w:val="32"/>
        </w:rPr>
        <w:t>万元、政府采购工程预算</w:t>
      </w:r>
      <w:r>
        <w:rPr>
          <w:rFonts w:hint="eastAsia" w:ascii="仿宋_GB2312" w:hAnsi="仿宋" w:eastAsia="仿宋_GB2312"/>
          <w:sz w:val="32"/>
          <w:szCs w:val="32"/>
          <w:lang w:val="en-US" w:eastAsia="zh-CN"/>
        </w:rPr>
        <w:t xml:space="preserve">0 </w:t>
      </w:r>
      <w:r>
        <w:rPr>
          <w:rFonts w:hint="eastAsia" w:ascii="仿宋_GB2312" w:hAnsi="仿宋" w:eastAsia="仿宋_GB2312"/>
          <w:sz w:val="32"/>
          <w:szCs w:val="32"/>
        </w:rPr>
        <w:t>万元、政府采购服务预算</w:t>
      </w:r>
      <w:r>
        <w:rPr>
          <w:rFonts w:hint="eastAsia" w:ascii="仿宋_GB2312" w:hAnsi="仿宋" w:eastAsia="仿宋_GB2312"/>
          <w:sz w:val="32"/>
          <w:szCs w:val="32"/>
          <w:lang w:val="en-US" w:eastAsia="zh-CN"/>
        </w:rPr>
        <w:t>84.23</w:t>
      </w:r>
      <w:r>
        <w:rPr>
          <w:rFonts w:hint="eastAsia" w:ascii="仿宋_GB2312" w:hAnsi="仿宋" w:eastAsia="仿宋_GB2312"/>
          <w:sz w:val="32"/>
          <w:szCs w:val="32"/>
        </w:rPr>
        <w:t>万元</w:t>
      </w:r>
      <w:r>
        <w:rPr>
          <w:rFonts w:hint="eastAsia" w:ascii="仿宋_GB2312" w:hAnsi="仿宋" w:eastAsia="仿宋_GB2312"/>
          <w:sz w:val="32"/>
          <w:szCs w:val="32"/>
          <w:lang w:eastAsia="zh-CN"/>
        </w:rPr>
        <w:t>，实际采购总额</w:t>
      </w:r>
      <w:r>
        <w:rPr>
          <w:rFonts w:hint="eastAsia" w:ascii="仿宋_GB2312" w:hAnsi="仿宋" w:eastAsia="仿宋_GB2312"/>
          <w:sz w:val="32"/>
          <w:szCs w:val="32"/>
          <w:lang w:val="en-US" w:eastAsia="zh-CN"/>
        </w:rPr>
        <w:t xml:space="preserve"> 152.56 </w:t>
      </w:r>
      <w:r>
        <w:rPr>
          <w:rFonts w:hint="eastAsia" w:ascii="仿宋_GB2312" w:hAnsi="仿宋" w:eastAsia="仿宋_GB2312"/>
          <w:sz w:val="32"/>
          <w:szCs w:val="32"/>
        </w:rPr>
        <w:t>万元，其中：政府采购货物</w:t>
      </w:r>
      <w:r>
        <w:rPr>
          <w:rFonts w:hint="eastAsia" w:ascii="仿宋_GB2312" w:hAnsi="仿宋" w:eastAsia="仿宋_GB2312"/>
          <w:sz w:val="32"/>
          <w:szCs w:val="32"/>
          <w:lang w:val="en-US" w:eastAsia="zh-CN"/>
        </w:rPr>
        <w:t xml:space="preserve"> 69.49</w:t>
      </w:r>
      <w:r>
        <w:rPr>
          <w:rFonts w:hint="eastAsia" w:ascii="仿宋_GB2312" w:hAnsi="仿宋" w:eastAsia="仿宋_GB2312"/>
          <w:sz w:val="32"/>
          <w:szCs w:val="32"/>
        </w:rPr>
        <w:t>万元、政府采购工程</w:t>
      </w:r>
      <w:r>
        <w:rPr>
          <w:rFonts w:hint="eastAsia" w:ascii="仿宋_GB2312" w:hAnsi="仿宋" w:eastAsia="仿宋_GB2312"/>
          <w:sz w:val="32"/>
          <w:szCs w:val="32"/>
          <w:lang w:val="en-US" w:eastAsia="zh-CN"/>
        </w:rPr>
        <w:t xml:space="preserve"> 0 </w:t>
      </w:r>
      <w:r>
        <w:rPr>
          <w:rFonts w:hint="eastAsia" w:ascii="仿宋_GB2312" w:hAnsi="仿宋" w:eastAsia="仿宋_GB2312"/>
          <w:sz w:val="32"/>
          <w:szCs w:val="32"/>
        </w:rPr>
        <w:t>万元、政府采购服务</w:t>
      </w:r>
      <w:r>
        <w:rPr>
          <w:rFonts w:hint="eastAsia" w:ascii="仿宋_GB2312" w:hAnsi="仿宋" w:eastAsia="仿宋_GB2312"/>
          <w:sz w:val="32"/>
          <w:szCs w:val="32"/>
          <w:lang w:val="en-US" w:eastAsia="zh-CN"/>
        </w:rPr>
        <w:t>83.07</w:t>
      </w:r>
      <w:r>
        <w:rPr>
          <w:rFonts w:hint="eastAsia" w:ascii="仿宋_GB2312" w:hAnsi="仿宋" w:eastAsia="仿宋_GB2312"/>
          <w:sz w:val="32"/>
          <w:szCs w:val="32"/>
        </w:rPr>
        <w:t>万元。</w:t>
      </w:r>
    </w:p>
    <w:p>
      <w:pPr>
        <w:ind w:firstLine="645"/>
        <w:rPr>
          <w:rFonts w:hint="eastAsia" w:ascii="仿宋" w:hAnsi="仿宋" w:eastAsia="仿宋"/>
          <w:b/>
          <w:bCs/>
          <w:sz w:val="32"/>
          <w:szCs w:val="32"/>
          <w:lang w:eastAsia="zh-CN"/>
        </w:rPr>
      </w:pPr>
      <w:r>
        <w:rPr>
          <w:rFonts w:hint="eastAsia" w:ascii="仿宋" w:hAnsi="仿宋" w:eastAsia="仿宋"/>
          <w:b/>
          <w:bCs/>
          <w:sz w:val="32"/>
          <w:szCs w:val="32"/>
          <w:lang w:eastAsia="zh-CN"/>
        </w:rPr>
        <w:t>六、关于国有资产占用情况</w:t>
      </w:r>
    </w:p>
    <w:p>
      <w:pPr>
        <w:ind w:firstLine="645"/>
        <w:rPr>
          <w:rFonts w:hint="eastAsia" w:ascii="仿宋" w:hAnsi="仿宋" w:eastAsia="仿宋"/>
          <w:b w:val="0"/>
          <w:bCs w:val="0"/>
          <w:sz w:val="32"/>
          <w:szCs w:val="32"/>
          <w:lang w:val="en-US" w:eastAsia="zh-CN"/>
        </w:rPr>
      </w:pPr>
      <w:r>
        <w:rPr>
          <w:rFonts w:hint="eastAsia" w:ascii="仿宋" w:hAnsi="仿宋" w:eastAsia="仿宋"/>
          <w:b w:val="0"/>
          <w:bCs w:val="0"/>
          <w:sz w:val="32"/>
          <w:szCs w:val="32"/>
          <w:lang w:eastAsia="zh-CN"/>
        </w:rPr>
        <w:t>截止</w:t>
      </w:r>
      <w:r>
        <w:rPr>
          <w:rFonts w:hint="eastAsia" w:ascii="仿宋" w:hAnsi="仿宋" w:eastAsia="仿宋"/>
          <w:b w:val="0"/>
          <w:bCs w:val="0"/>
          <w:sz w:val="32"/>
          <w:szCs w:val="32"/>
          <w:lang w:val="en-US" w:eastAsia="zh-CN"/>
        </w:rPr>
        <w:t>2018年12月31日，本单位共有车辆 4 辆，其中：一般公务用车 0 辆，一般执法执勤用车 1 辆，特种专业技术用车 3 辆，其他用车 0 辆；办公用房 1529.24平方米，价值59万元；单位价值100万元以上的大型设备 1 台（套）。</w:t>
      </w:r>
    </w:p>
    <w:p>
      <w:pPr>
        <w:ind w:firstLine="645"/>
        <w:rPr>
          <w:rFonts w:ascii="仿宋" w:hAnsi="仿宋" w:eastAsia="仿宋"/>
          <w:b/>
          <w:bCs/>
          <w:sz w:val="32"/>
          <w:szCs w:val="32"/>
        </w:rPr>
      </w:pPr>
      <w:r>
        <w:rPr>
          <w:rFonts w:hint="eastAsia" w:ascii="仿宋" w:hAnsi="仿宋" w:eastAsia="仿宋"/>
          <w:b/>
          <w:bCs/>
          <w:sz w:val="32"/>
          <w:szCs w:val="32"/>
          <w:lang w:eastAsia="zh-CN"/>
        </w:rPr>
        <w:t>七</w:t>
      </w:r>
      <w:r>
        <w:rPr>
          <w:rFonts w:hint="eastAsia" w:ascii="仿宋" w:hAnsi="仿宋" w:eastAsia="仿宋"/>
          <w:b/>
          <w:bCs/>
          <w:sz w:val="32"/>
          <w:szCs w:val="32"/>
        </w:rPr>
        <w:t>、单位绩效评价工作情况及评价结果</w:t>
      </w:r>
    </w:p>
    <w:p>
      <w:pPr>
        <w:ind w:firstLine="640" w:firstLineChars="200"/>
        <w:rPr>
          <w:rFonts w:ascii="仿宋" w:hAnsi="仿宋" w:eastAsia="仿宋"/>
          <w:sz w:val="32"/>
          <w:szCs w:val="32"/>
        </w:rPr>
      </w:pPr>
      <w:r>
        <w:rPr>
          <w:rFonts w:hint="eastAsia" w:ascii="仿宋" w:hAnsi="仿宋" w:eastAsia="仿宋"/>
          <w:sz w:val="32"/>
          <w:szCs w:val="32"/>
        </w:rPr>
        <w:t>（一）预算执行情况：201</w:t>
      </w:r>
      <w:r>
        <w:rPr>
          <w:rFonts w:hint="eastAsia" w:ascii="仿宋" w:hAnsi="仿宋" w:eastAsia="仿宋"/>
          <w:sz w:val="32"/>
          <w:szCs w:val="32"/>
          <w:lang w:val="en-US" w:eastAsia="zh-CN"/>
        </w:rPr>
        <w:t>8</w:t>
      </w:r>
      <w:r>
        <w:rPr>
          <w:rFonts w:hint="eastAsia" w:ascii="仿宋" w:hAnsi="仿宋" w:eastAsia="仿宋"/>
          <w:sz w:val="32"/>
          <w:szCs w:val="32"/>
        </w:rPr>
        <w:t>年度我局调整预算</w:t>
      </w:r>
      <w:r>
        <w:rPr>
          <w:rFonts w:hint="eastAsia" w:ascii="仿宋" w:hAnsi="仿宋" w:eastAsia="仿宋"/>
          <w:sz w:val="32"/>
          <w:szCs w:val="32"/>
          <w:lang w:val="en-US" w:eastAsia="zh-CN"/>
        </w:rPr>
        <w:t xml:space="preserve">2581.32  </w:t>
      </w:r>
      <w:r>
        <w:rPr>
          <w:rFonts w:hint="eastAsia" w:ascii="仿宋" w:hAnsi="仿宋" w:eastAsia="仿宋"/>
          <w:sz w:val="32"/>
          <w:szCs w:val="32"/>
        </w:rPr>
        <w:t>万元，上年结转</w:t>
      </w:r>
      <w:r>
        <w:rPr>
          <w:rFonts w:hint="eastAsia" w:ascii="仿宋" w:hAnsi="仿宋" w:eastAsia="仿宋"/>
          <w:sz w:val="32"/>
          <w:szCs w:val="32"/>
          <w:lang w:val="en-US" w:eastAsia="zh-CN"/>
        </w:rPr>
        <w:t xml:space="preserve"> 754.98 </w:t>
      </w:r>
      <w:r>
        <w:rPr>
          <w:rFonts w:hint="eastAsia" w:ascii="仿宋" w:hAnsi="仿宋" w:eastAsia="仿宋"/>
          <w:sz w:val="32"/>
          <w:szCs w:val="32"/>
        </w:rPr>
        <w:t>万元，实际支出</w:t>
      </w:r>
      <w:r>
        <w:rPr>
          <w:rFonts w:hint="eastAsia" w:ascii="仿宋" w:hAnsi="仿宋" w:eastAsia="仿宋"/>
          <w:sz w:val="32"/>
          <w:szCs w:val="32"/>
          <w:lang w:val="en-US" w:eastAsia="zh-CN"/>
        </w:rPr>
        <w:t xml:space="preserve"> 1561.03 </w:t>
      </w:r>
      <w:r>
        <w:rPr>
          <w:rFonts w:hint="eastAsia" w:ascii="仿宋" w:hAnsi="仿宋" w:eastAsia="仿宋"/>
          <w:sz w:val="32"/>
          <w:szCs w:val="32"/>
        </w:rPr>
        <w:t>万元，其中：基本支出</w:t>
      </w:r>
      <w:r>
        <w:rPr>
          <w:rFonts w:hint="eastAsia" w:ascii="仿宋" w:hAnsi="仿宋" w:eastAsia="仿宋"/>
          <w:sz w:val="32"/>
          <w:szCs w:val="32"/>
          <w:lang w:val="en-US" w:eastAsia="zh-CN"/>
        </w:rPr>
        <w:t xml:space="preserve">296.94 </w:t>
      </w:r>
      <w:r>
        <w:rPr>
          <w:rFonts w:hint="eastAsia" w:ascii="仿宋" w:hAnsi="仿宋" w:eastAsia="仿宋"/>
          <w:sz w:val="32"/>
          <w:szCs w:val="32"/>
        </w:rPr>
        <w:t>万元，项目支出</w:t>
      </w:r>
      <w:r>
        <w:rPr>
          <w:rFonts w:hint="eastAsia" w:ascii="仿宋" w:hAnsi="仿宋" w:eastAsia="仿宋"/>
          <w:sz w:val="32"/>
          <w:szCs w:val="32"/>
          <w:lang w:val="en-US" w:eastAsia="zh-CN"/>
        </w:rPr>
        <w:t xml:space="preserve">1264.08 </w:t>
      </w:r>
      <w:r>
        <w:rPr>
          <w:rFonts w:hint="eastAsia" w:ascii="仿宋" w:hAnsi="仿宋" w:eastAsia="仿宋"/>
          <w:sz w:val="32"/>
          <w:szCs w:val="32"/>
        </w:rPr>
        <w:t>万元，结转下年</w:t>
      </w:r>
      <w:r>
        <w:rPr>
          <w:rFonts w:hint="eastAsia" w:ascii="仿宋" w:hAnsi="仿宋" w:eastAsia="仿宋"/>
          <w:sz w:val="32"/>
          <w:szCs w:val="32"/>
          <w:lang w:val="en-US" w:eastAsia="zh-CN"/>
        </w:rPr>
        <w:t xml:space="preserve"> 1775.28 </w:t>
      </w:r>
      <w:r>
        <w:rPr>
          <w:rFonts w:hint="eastAsia" w:ascii="仿宋" w:hAnsi="仿宋" w:eastAsia="仿宋"/>
          <w:sz w:val="32"/>
          <w:szCs w:val="32"/>
        </w:rPr>
        <w:t>万元。</w:t>
      </w:r>
    </w:p>
    <w:p>
      <w:pPr>
        <w:ind w:firstLine="640" w:firstLineChars="200"/>
        <w:rPr>
          <w:rFonts w:hint="eastAsia" w:ascii="仿宋" w:hAnsi="仿宋" w:eastAsia="仿宋"/>
          <w:sz w:val="32"/>
          <w:szCs w:val="32"/>
        </w:rPr>
      </w:pPr>
      <w:r>
        <w:rPr>
          <w:rFonts w:hint="eastAsia" w:ascii="仿宋" w:hAnsi="仿宋" w:eastAsia="仿宋"/>
          <w:sz w:val="32"/>
          <w:szCs w:val="32"/>
        </w:rPr>
        <w:t>（二）实际工作绩效</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2018年我们根据省、市、县的安排部署，围绕年初制定的工作目标任务，采取突出重点、打造亮点的原则，统筹兼顾，全面推进，咬定工作目标，落实工作责任，强化工作措施，全年工作进展顺利，取得了阶段性成效。2018年5月我县被农业农村部授予“全国农村创业创新典型县范例”，11月被农业农村部授予“全国农村一二三产业融合发展先导区”，11月我县“国家农产品质量安全县”通过省农业厅验收。3月1日被临汾市委农工办和临汾市农业委员会授予2017年度“农业农村工作先进集体”和“农产品质量安全先进集体”，4月被临汾市农委授予2017年度“农经工作先进单位”，被临汾市爱国卫生运动委员会授予“爱国卫生工作先进单位”。</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市定目标考核任务全面完成</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1. 2018年我县粮食总播种面积47.5万亩，总产量1.91亿公斤，其中小麦播种面积23.7万亩，单产367公斤，总产0.87亿公斤；秋粮播种面积23.8万亩，单产438公斤，总产1.04亿公斤。</w:t>
      </w:r>
    </w:p>
    <w:p>
      <w:pPr>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2、2018年农村居民可支配收入达到15125元,增幅7.02%。农林牧渔业增加值达到143516万元，增幅4.5%。</w:t>
      </w:r>
    </w:p>
    <w:p>
      <w:pPr>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3、2018年年销售收入500万以上农产品加工企业销售收入6.653亿元，增幅7.37%。休闲农业和乡村旅游营业收入达到0.92亿元。</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4、</w:t>
      </w:r>
      <w:r>
        <w:rPr>
          <w:rFonts w:hint="eastAsia" w:ascii="仿宋" w:hAnsi="仿宋" w:eastAsia="仿宋" w:cs="Times New Roman"/>
          <w:sz w:val="32"/>
          <w:szCs w:val="32"/>
        </w:rPr>
        <w:t>2018年曲沃县无公害农产品共认证11个，面积24750亩</w:t>
      </w:r>
      <w:r>
        <w:rPr>
          <w:rFonts w:hint="eastAsia" w:ascii="仿宋" w:hAnsi="仿宋" w:eastAsia="仿宋" w:cs="Times New Roman"/>
          <w:sz w:val="32"/>
          <w:szCs w:val="32"/>
          <w:lang w:eastAsia="zh-CN"/>
        </w:rPr>
        <w:t>。</w:t>
      </w:r>
      <w:r>
        <w:rPr>
          <w:rFonts w:hint="eastAsia" w:ascii="仿宋" w:hAnsi="仿宋" w:eastAsia="仿宋" w:cs="Times New Roman"/>
          <w:sz w:val="32"/>
          <w:szCs w:val="32"/>
        </w:rPr>
        <w:t>绿色农产品认证1个，面积1000亩</w:t>
      </w:r>
      <w:r>
        <w:rPr>
          <w:rFonts w:hint="eastAsia" w:ascii="仿宋" w:hAnsi="仿宋" w:eastAsia="仿宋" w:cs="Times New Roman"/>
          <w:sz w:val="32"/>
          <w:szCs w:val="32"/>
          <w:lang w:eastAsia="zh-CN"/>
        </w:rPr>
        <w:t>。</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5、2018年，全县上下通过实施产业扶贫、教育扶贫、光伏扶贫、金融扶贫、保险扶贫等项目，以及采取低保、五保、残疾人扶持等措施，实际完成了586户1621人脱贫，基本实现全县整体脱贫。</w:t>
      </w:r>
    </w:p>
    <w:p>
      <w:pPr>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6、乡村振兴工作。完成了《曲沃县乡村振兴战略规划（2018-2022年）》和“5+1”六个专项规划初稿的编制工作。确定了乡村振兴战略示范乡镇3个，示范村10个。并配合市农委完成了临汾市乡村振兴战略暨改善农村人居环境现场推进会的筹备和召开。</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7、干部驻村帮扶工作专项考核。①驻村帮扶工作队考核：下发了《关于做好驻村帮扶工作队2018年度考核工作的通知》，对驻村工作队进行了考核。②驻村工作队员考核办法分为两类：一是驻村工作队员中科级干部考核跟随全县目标责任大考核进行；二是驻村工作队员中科员考核由乡镇、任职村拿出意见到派出单位参加考核。③第一书记考核：下发了《关于做好农村第一书记2018年度考核工作的通知》，严格按照文件进行考核。</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（三）存在的问题</w:t>
      </w:r>
    </w:p>
    <w:p>
      <w:pPr>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val="en-US" w:eastAsia="zh-CN"/>
        </w:rPr>
        <w:t>项目资金使用效益有待提高，我们需要进一步解放思想，完善机制，强化措施，更好的为“三农”服务。</w:t>
      </w:r>
    </w:p>
    <w:p>
      <w:pPr>
        <w:ind w:firstLine="640" w:firstLineChars="200"/>
        <w:jc w:val="both"/>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pStyle w:val="2"/>
        <w:rPr>
          <w:rFonts w:hint="eastAsia" w:ascii="仿宋" w:hAnsi="仿宋" w:eastAsia="仿宋"/>
          <w:b w:val="0"/>
          <w:bCs w:val="0"/>
          <w:sz w:val="32"/>
          <w:szCs w:val="32"/>
          <w:lang w:val="en-US" w:eastAsia="zh-CN"/>
        </w:rPr>
      </w:pPr>
    </w:p>
    <w:p>
      <w:pPr>
        <w:jc w:val="center"/>
        <w:rPr>
          <w:rFonts w:ascii="仿宋" w:hAnsi="仿宋" w:eastAsia="仿宋"/>
          <w:b/>
          <w:bCs/>
          <w:sz w:val="32"/>
          <w:szCs w:val="32"/>
        </w:rPr>
      </w:pPr>
      <w:r>
        <w:rPr>
          <w:rFonts w:hint="eastAsia" w:ascii="仿宋" w:hAnsi="仿宋" w:eastAsia="仿宋"/>
          <w:b/>
          <w:bCs/>
          <w:sz w:val="32"/>
          <w:szCs w:val="32"/>
        </w:rPr>
        <w:t>第四部分 名词解释</w:t>
      </w:r>
    </w:p>
    <w:p>
      <w:pPr>
        <w:ind w:firstLine="640" w:firstLineChars="200"/>
        <w:rPr>
          <w:rFonts w:ascii="仿宋" w:hAnsi="仿宋" w:eastAsia="仿宋"/>
          <w:sz w:val="32"/>
          <w:szCs w:val="32"/>
        </w:rPr>
      </w:pPr>
      <w:r>
        <w:rPr>
          <w:rFonts w:ascii="仿宋" w:hAnsi="仿宋" w:eastAsia="仿宋"/>
          <w:sz w:val="32"/>
          <w:szCs w:val="32"/>
        </w:rPr>
        <w:t>财政预算也称为公共财政预算，是指政府的基本财政收支计划，是按照一定的标准将财政收入和财政支出分门别类地列入特定的收支分类表格之中，以清楚反映政府的财政收支状况。透过公共财政预算，可以使人们了解政府活动的范围和方向，也可以体现政府政策意图和目标。</w:t>
      </w:r>
      <w:r>
        <w:rPr>
          <w:rFonts w:ascii="仿宋" w:hAnsi="仿宋" w:eastAsia="仿宋"/>
          <w:sz w:val="32"/>
          <w:szCs w:val="32"/>
        </w:rPr>
        <w:br w:type="textWrapping"/>
      </w:r>
      <w:r>
        <w:rPr>
          <w:rFonts w:ascii="仿宋" w:hAnsi="仿宋" w:eastAsia="仿宋"/>
          <w:sz w:val="32"/>
          <w:szCs w:val="32"/>
        </w:rPr>
        <w:t>　　财政预算由一般财政收入和财政预算支出组成。财政预算收入主要是指部门所属事业单位取得的财政拨款、行政单位预算外资金、事业收入、事业单位经营收入、其他收入等；财政预算支出是指部门及所属事业单位的行政经费、各项事业经费、社会保障支出、基本建设支出、挖潜改造支出、科技三项费用及其他支出。而基金预算收入是指部门按照政策规定取得的基金收入。基金预算支出是指部门按照政策规定从基金中开支的各项支出。</w:t>
      </w:r>
    </w:p>
    <w:p>
      <w:pPr>
        <w:ind w:firstLine="640" w:firstLineChars="200"/>
        <w:rPr>
          <w:rFonts w:ascii="仿宋" w:hAnsi="仿宋" w:eastAsia="仿宋"/>
          <w:sz w:val="32"/>
          <w:szCs w:val="32"/>
        </w:rPr>
      </w:pPr>
      <w:r>
        <w:rPr>
          <w:rFonts w:hint="eastAsia" w:ascii="仿宋" w:hAnsi="仿宋" w:eastAsia="仿宋"/>
          <w:sz w:val="32"/>
          <w:szCs w:val="32"/>
        </w:rPr>
        <w:t>工资福利支出</w:t>
      </w:r>
      <w:r>
        <w:rPr>
          <w:rFonts w:hint="eastAsia" w:ascii="仿宋" w:hAnsi="仿宋" w:eastAsia="仿宋"/>
          <w:sz w:val="32"/>
          <w:szCs w:val="32"/>
          <w:lang w:eastAsia="zh-CN"/>
        </w:rPr>
        <w:t>：</w:t>
      </w:r>
      <w:r>
        <w:rPr>
          <w:rFonts w:hint="eastAsia" w:ascii="仿宋" w:hAnsi="仿宋" w:eastAsia="仿宋"/>
          <w:sz w:val="32"/>
          <w:szCs w:val="32"/>
        </w:rPr>
        <w:t>反映单位开支的在职职工和临时聘用人员的各类劳动报酬，以及为上述人员缴纳的各项社会保险费等。其下设款级科目包括：基本工资、津贴补贴、奖金、社会保障缴费、伙食费、伙食补助费、其他工资福利支出。</w:t>
      </w:r>
    </w:p>
    <w:p>
      <w:pPr>
        <w:ind w:firstLine="640" w:firstLineChars="200"/>
        <w:rPr>
          <w:rFonts w:hint="eastAsia" w:ascii="仿宋" w:hAnsi="仿宋" w:eastAsia="仿宋"/>
          <w:sz w:val="32"/>
          <w:szCs w:val="32"/>
        </w:rPr>
      </w:pPr>
      <w:r>
        <w:rPr>
          <w:rFonts w:hint="eastAsia" w:ascii="仿宋" w:hAnsi="仿宋" w:eastAsia="仿宋"/>
          <w:sz w:val="32"/>
          <w:szCs w:val="32"/>
        </w:rPr>
        <w:t>商品和服务支出</w:t>
      </w:r>
      <w:r>
        <w:rPr>
          <w:rFonts w:hint="eastAsia" w:ascii="仿宋" w:hAnsi="仿宋" w:eastAsia="仿宋"/>
          <w:sz w:val="32"/>
          <w:szCs w:val="32"/>
          <w:lang w:eastAsia="zh-CN"/>
        </w:rPr>
        <w:t>：</w:t>
      </w:r>
      <w:r>
        <w:rPr>
          <w:rFonts w:hint="eastAsia" w:ascii="仿宋" w:hAnsi="仿宋" w:eastAsia="仿宋"/>
          <w:sz w:val="32"/>
          <w:szCs w:val="32"/>
        </w:rPr>
        <w:t>反映单位购买商品和服务的各项支出，不包括用于购置固定资产的支出、战略性和应急储备支出，但军事方面的耐用消费品和设备的购置费、军事性建设费以及军事建筑物的购置费等在本科目中反映。</w:t>
      </w:r>
    </w:p>
    <w:p>
      <w:pPr>
        <w:ind w:firstLine="640" w:firstLineChars="200"/>
        <w:rPr>
          <w:rFonts w:hint="eastAsia" w:ascii="仿宋" w:hAnsi="仿宋" w:eastAsia="仿宋"/>
          <w:sz w:val="32"/>
          <w:szCs w:val="32"/>
        </w:rPr>
      </w:pPr>
      <w:r>
        <w:rPr>
          <w:rFonts w:hint="eastAsia" w:ascii="仿宋" w:hAnsi="仿宋" w:eastAsia="仿宋"/>
          <w:sz w:val="32"/>
          <w:szCs w:val="32"/>
        </w:rPr>
        <w:t>对个人和家庭的补助</w:t>
      </w:r>
      <w:r>
        <w:rPr>
          <w:rFonts w:hint="eastAsia" w:ascii="仿宋" w:hAnsi="仿宋" w:eastAsia="仿宋"/>
          <w:sz w:val="32"/>
          <w:szCs w:val="32"/>
          <w:lang w:eastAsia="zh-CN"/>
        </w:rPr>
        <w:t>：</w:t>
      </w:r>
      <w:r>
        <w:rPr>
          <w:rFonts w:hint="eastAsia" w:ascii="仿宋" w:hAnsi="仿宋" w:eastAsia="仿宋"/>
          <w:sz w:val="32"/>
          <w:szCs w:val="32"/>
        </w:rPr>
        <w:t>反映政府用于对个人和家庭补助方面的支出，其下设款级科目包括：离休费、退休费、退职（役）费、抚恤金、生活补助、救济费、医疗费、助学金、奖励金、生产补贴、离退休人员提租补贴、离退休人员购房补贴、其他对个人和家庭的补助支出。</w:t>
      </w:r>
    </w:p>
    <w:p>
      <w:pPr>
        <w:ind w:firstLine="640" w:firstLineChars="200"/>
        <w:rPr>
          <w:rFonts w:ascii="仿宋" w:hAnsi="仿宋" w:eastAsia="仿宋"/>
          <w:sz w:val="32"/>
          <w:szCs w:val="32"/>
        </w:rPr>
      </w:pPr>
      <w:r>
        <w:rPr>
          <w:rFonts w:hint="eastAsia" w:ascii="仿宋" w:hAnsi="仿宋" w:eastAsia="仿宋"/>
          <w:sz w:val="32"/>
          <w:szCs w:val="32"/>
        </w:rPr>
        <w:t>办公费：反映单位购买按财务会计制度规定不符合固定资产确认标准的日常办公用品、书报杂志等支出。</w:t>
      </w:r>
    </w:p>
    <w:p>
      <w:pPr>
        <w:ind w:firstLine="640" w:firstLineChars="200"/>
        <w:rPr>
          <w:rFonts w:ascii="仿宋" w:hAnsi="仿宋" w:eastAsia="仿宋"/>
          <w:sz w:val="32"/>
          <w:szCs w:val="32"/>
        </w:rPr>
      </w:pPr>
      <w:r>
        <w:rPr>
          <w:rFonts w:ascii="仿宋" w:hAnsi="仿宋" w:eastAsia="仿宋"/>
          <w:sz w:val="32"/>
          <w:szCs w:val="32"/>
        </w:rPr>
        <w:t>邮电费</w:t>
      </w:r>
      <w:r>
        <w:rPr>
          <w:rFonts w:hint="eastAsia" w:ascii="仿宋" w:hAnsi="仿宋" w:eastAsia="仿宋"/>
          <w:sz w:val="32"/>
          <w:szCs w:val="32"/>
        </w:rPr>
        <w:t>：反映单位开支的信函、包裹、货物等物品的邮寄费及电话费、传真费、网络通讯费等。</w:t>
      </w:r>
    </w:p>
    <w:p>
      <w:pPr>
        <w:ind w:firstLine="640" w:firstLineChars="200"/>
        <w:rPr>
          <w:rFonts w:ascii="仿宋" w:hAnsi="仿宋" w:eastAsia="仿宋"/>
          <w:sz w:val="32"/>
          <w:szCs w:val="32"/>
        </w:rPr>
      </w:pPr>
      <w:r>
        <w:rPr>
          <w:rFonts w:hint="eastAsia" w:ascii="仿宋" w:hAnsi="仿宋" w:eastAsia="仿宋"/>
          <w:sz w:val="32"/>
          <w:szCs w:val="32"/>
        </w:rPr>
        <w:t>会议费：反映会议中按规定开支的房租费、伙食补助费以及文件资料的印刷费、会议场地租用费等。</w:t>
      </w:r>
    </w:p>
    <w:p>
      <w:pPr>
        <w:ind w:firstLine="640" w:firstLineChars="200"/>
        <w:rPr>
          <w:rFonts w:ascii="仿宋" w:hAnsi="仿宋" w:eastAsia="仿宋"/>
          <w:sz w:val="32"/>
          <w:szCs w:val="32"/>
        </w:rPr>
      </w:pPr>
      <w:r>
        <w:rPr>
          <w:rFonts w:hint="eastAsia" w:ascii="仿宋" w:hAnsi="仿宋" w:eastAsia="仿宋"/>
          <w:sz w:val="32"/>
          <w:szCs w:val="32"/>
        </w:rPr>
        <w:t>公务接待费：反映单位按规定开支的各类公务接待（含外宾接待）费用。</w:t>
      </w:r>
    </w:p>
    <w:p>
      <w:pPr>
        <w:ind w:firstLine="640" w:firstLineChars="200"/>
        <w:rPr>
          <w:rFonts w:ascii="仿宋" w:hAnsi="仿宋" w:eastAsia="仿宋"/>
          <w:sz w:val="32"/>
          <w:szCs w:val="32"/>
        </w:rPr>
      </w:pPr>
      <w:r>
        <w:rPr>
          <w:rFonts w:hint="eastAsia" w:ascii="仿宋" w:hAnsi="仿宋" w:eastAsia="仿宋"/>
          <w:sz w:val="32"/>
          <w:szCs w:val="32"/>
        </w:rPr>
        <w:t>公务用车运行维护费：反映单位公务用车的租用费、燃料费、维修费、过桥过路费、保险费、安全奖励费用等。</w:t>
      </w:r>
    </w:p>
    <w:p>
      <w:pPr>
        <w:ind w:firstLine="640" w:firstLineChars="200"/>
        <w:rPr>
          <w:rFonts w:ascii="仿宋" w:hAnsi="仿宋" w:eastAsia="仿宋" w:cs="宋体"/>
          <w:sz w:val="32"/>
          <w:szCs w:val="32"/>
        </w:rPr>
      </w:pPr>
      <w:r>
        <w:rPr>
          <w:rFonts w:hint="eastAsia" w:ascii="仿宋" w:hAnsi="仿宋" w:eastAsia="仿宋" w:cs="宋体"/>
          <w:sz w:val="32"/>
          <w:szCs w:val="32"/>
        </w:rPr>
        <w:t>房屋建筑物购建：反映用于购买、自行建造办公用房、仓库、职工生活用房、食堂等建筑物（含附属设施，如电梯、通讯线路、水气管道等）的支出。开工时必须有工程预算书和施工协议，完工时必须有审计局签章的竣工决算报告书、建筑安装业的税务发票。同时，作固定资产增加的账务处理。</w:t>
      </w:r>
      <w:r>
        <w:rPr>
          <w:rFonts w:hint="eastAsia" w:ascii="仿宋" w:hAnsi="仿宋" w:eastAsia="仿宋" w:cs="宋体"/>
          <w:sz w:val="32"/>
          <w:szCs w:val="32"/>
        </w:rPr>
        <w:br w:type="textWrapping"/>
      </w:r>
      <w:r>
        <w:rPr>
          <w:rFonts w:hint="eastAsia" w:ascii="宋体" w:hAnsi="宋体" w:eastAsia="仿宋" w:cs="宋体"/>
          <w:sz w:val="32"/>
          <w:szCs w:val="32"/>
        </w:rPr>
        <w:t>  </w:t>
      </w:r>
      <w:r>
        <w:rPr>
          <w:rFonts w:hint="eastAsia" w:ascii="仿宋" w:hAnsi="仿宋" w:eastAsia="仿宋" w:cs="宋体"/>
          <w:sz w:val="32"/>
          <w:szCs w:val="32"/>
        </w:rPr>
        <w:t>办公设备的购置：反映用于购置并按财务会计制度规定纳入固定资产核算范围的办公家具和办公设备的支出。如购置空调、打印机、复印机等，必须办理政府采购手续，同时作固定资产增加的账务处理。</w:t>
      </w:r>
      <w:r>
        <w:rPr>
          <w:rFonts w:hint="eastAsia" w:ascii="仿宋" w:hAnsi="仿宋" w:eastAsia="仿宋" w:cs="宋体"/>
          <w:sz w:val="32"/>
          <w:szCs w:val="32"/>
        </w:rPr>
        <w:br w:type="textWrapping"/>
      </w:r>
      <w:r>
        <w:rPr>
          <w:rFonts w:hint="eastAsia" w:ascii="宋体" w:hAnsi="宋体" w:eastAsia="仿宋" w:cs="宋体"/>
          <w:sz w:val="32"/>
          <w:szCs w:val="32"/>
        </w:rPr>
        <w:t>  </w:t>
      </w:r>
      <w:r>
        <w:rPr>
          <w:rFonts w:hint="eastAsia" w:ascii="仿宋" w:hAnsi="仿宋" w:eastAsia="仿宋" w:cs="宋体"/>
          <w:sz w:val="32"/>
          <w:szCs w:val="32"/>
        </w:rPr>
        <w:t>大型修缮：反映按财务会计制度规定允许资本化的各类设备、建筑物、公共基础设施等大型修缮的支出。同时，作增加固定资产的账务处理。</w:t>
      </w:r>
      <w:r>
        <w:rPr>
          <w:rFonts w:hint="eastAsia" w:ascii="仿宋" w:hAnsi="仿宋" w:eastAsia="仿宋" w:cs="宋体"/>
          <w:sz w:val="32"/>
          <w:szCs w:val="32"/>
        </w:rPr>
        <w:br w:type="textWrapping"/>
      </w:r>
      <w:r>
        <w:rPr>
          <w:rFonts w:hint="eastAsia" w:ascii="宋体" w:hAnsi="宋体" w:eastAsia="仿宋" w:cs="宋体"/>
          <w:sz w:val="32"/>
          <w:szCs w:val="32"/>
        </w:rPr>
        <w:t>  </w:t>
      </w:r>
      <w:r>
        <w:rPr>
          <w:rFonts w:hint="eastAsia" w:ascii="仿宋" w:hAnsi="仿宋" w:eastAsia="仿宋" w:cs="宋体"/>
          <w:sz w:val="32"/>
          <w:szCs w:val="32"/>
        </w:rPr>
        <w:t>信息网络购建：反映政府用于信息网络方面的支出。如计算机硬件、软件购置、开发、应用支出等（如果购建的计算机硬件、软件等不符合财务会计制度规定的固定资产确认标准的，不在此科目反映）。同时，作固定资产增加的账务处理。</w:t>
      </w:r>
    </w:p>
    <w:p>
      <w:pPr>
        <w:ind w:firstLine="640" w:firstLineChars="200"/>
        <w:rPr>
          <w:rFonts w:hint="eastAsia" w:ascii="仿宋" w:hAnsi="仿宋" w:eastAsia="仿宋"/>
          <w:sz w:val="32"/>
          <w:szCs w:val="32"/>
        </w:rPr>
      </w:pPr>
      <w:r>
        <w:rPr>
          <w:rFonts w:hint="eastAsia" w:ascii="仿宋" w:hAnsi="仿宋" w:eastAsia="仿宋"/>
          <w:sz w:val="32"/>
          <w:szCs w:val="32"/>
        </w:rPr>
        <w:t>项目支出是行政事业单位为完成特定的行政工作任务和事业发展目标除正常经费以外的开支，反映单位购置固定资产、购建基础设施、大型修缮等发生的支出。</w:t>
      </w:r>
    </w:p>
    <w:p>
      <w:pPr>
        <w:ind w:firstLine="640" w:firstLineChars="200"/>
        <w:rPr>
          <w:rFonts w:hint="eastAsia" w:ascii="仿宋" w:hAnsi="仿宋" w:eastAsia="仿宋"/>
          <w:sz w:val="32"/>
          <w:szCs w:val="32"/>
        </w:rPr>
      </w:pPr>
      <w:r>
        <w:rPr>
          <w:rFonts w:hint="eastAsia" w:ascii="仿宋" w:hAnsi="仿宋" w:eastAsia="仿宋"/>
          <w:b w:val="0"/>
          <w:bCs w:val="0"/>
          <w:sz w:val="32"/>
          <w:szCs w:val="32"/>
          <w:lang w:val="en-US" w:eastAsia="zh-CN"/>
        </w:rPr>
        <w:t>机关运行经费与部门决算中行政单位和参照公务员法管理的事业单位一般公共预算财政拨款基本支出中公用经费之和保持一致。</w:t>
      </w:r>
    </w:p>
    <w:p>
      <w:pPr>
        <w:ind w:firstLine="640" w:firstLineChars="200"/>
        <w:rPr>
          <w:rFonts w:ascii="仿宋" w:hAnsi="仿宋" w:eastAsia="仿宋"/>
          <w:sz w:val="32"/>
          <w:szCs w:val="32"/>
        </w:rPr>
      </w:pPr>
      <w:r>
        <w:rPr>
          <w:rFonts w:hint="eastAsia" w:ascii="仿宋" w:hAnsi="仿宋" w:eastAsia="仿宋"/>
          <w:sz w:val="32"/>
          <w:szCs w:val="32"/>
        </w:rPr>
        <w:t>“三公”经费</w:t>
      </w:r>
      <w:r>
        <w:rPr>
          <w:rFonts w:ascii="仿宋" w:hAnsi="仿宋" w:eastAsia="仿宋"/>
          <w:sz w:val="32"/>
          <w:szCs w:val="32"/>
        </w:rPr>
        <w:t>是指财政拨款支出安排的出国（境）费、车辆购置及运行费、公务接待费这三项经费。</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ˎ̥,Verdana,Arial">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360A9"/>
    <w:rsid w:val="03D461CB"/>
    <w:rsid w:val="07F420AD"/>
    <w:rsid w:val="0BC50A0A"/>
    <w:rsid w:val="124E53D4"/>
    <w:rsid w:val="1555336A"/>
    <w:rsid w:val="18B13E6D"/>
    <w:rsid w:val="1FE359F9"/>
    <w:rsid w:val="31B14BCB"/>
    <w:rsid w:val="3A956EA5"/>
    <w:rsid w:val="3F3360A9"/>
    <w:rsid w:val="507F629C"/>
    <w:rsid w:val="518B4C9A"/>
    <w:rsid w:val="6C452B88"/>
    <w:rsid w:val="6CE22B0A"/>
    <w:rsid w:val="6D535020"/>
    <w:rsid w:val="6DDC235E"/>
    <w:rsid w:val="73921E3F"/>
    <w:rsid w:val="763E3C3B"/>
    <w:rsid w:val="7A761BD9"/>
    <w:rsid w:val="7D2F12A7"/>
    <w:rsid w:val="7D5E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No Spacing_ad81b47b-6779-4c76-b471-79375858c8cb"/>
    <w:basedOn w:val="1"/>
    <w:qFormat/>
    <w:uiPriority w:val="0"/>
    <w:pPr>
      <w:ind w:firstLine="200" w:firstLineChars="2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143</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2019-08-05T08:06:00Z</dcterms:created>
  <dc:creator>许飞飞</dc:creator>
  <cp:lastModifiedBy>yjsgk</cp:lastModifiedBy>
  <dcterms:modified xsi:type="dcterms:W3CDTF">2021-06-01T08:00:44Z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0403361C2B5440C693995CF0FFABA937</vt:lpwstr>
  </property>
</Properties>
</file>