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ind w:firstLine="2633" w:firstLineChars="596"/>
        <w:rPr>
          <w:rFonts w:asciiTheme="majorEastAsia" w:hAnsiTheme="majorEastAsia" w:eastAsiaTheme="majorEastAsia" w:cstheme="majorEastAsia"/>
          <w:b/>
          <w:bCs/>
          <w:color w:val="323232"/>
          <w:sz w:val="44"/>
          <w:szCs w:val="44"/>
          <w:shd w:val="clear" w:color="auto" w:fill="FFFFFF"/>
        </w:rPr>
      </w:pPr>
      <w:r>
        <w:rPr>
          <w:rFonts w:hint="eastAsia" w:asciiTheme="majorEastAsia" w:hAnsiTheme="majorEastAsia" w:eastAsiaTheme="majorEastAsia" w:cstheme="majorEastAsia"/>
          <w:b/>
          <w:bCs/>
          <w:color w:val="323232"/>
          <w:sz w:val="44"/>
          <w:szCs w:val="44"/>
          <w:shd w:val="clear" w:color="auto" w:fill="FFFFFF"/>
        </w:rPr>
        <w:t>曲沃县财政局202</w:t>
      </w:r>
      <w:r>
        <w:rPr>
          <w:rFonts w:hint="eastAsia" w:asciiTheme="majorEastAsia" w:hAnsiTheme="majorEastAsia" w:eastAsiaTheme="majorEastAsia" w:cstheme="majorEastAsia"/>
          <w:b/>
          <w:bCs/>
          <w:color w:val="323232"/>
          <w:sz w:val="44"/>
          <w:szCs w:val="44"/>
          <w:shd w:val="clear" w:color="auto" w:fill="FFFFFF"/>
          <w:lang w:val="en-US" w:eastAsia="zh-CN"/>
        </w:rPr>
        <w:t>1</w:t>
      </w:r>
      <w:r>
        <w:rPr>
          <w:rFonts w:hint="eastAsia" w:asciiTheme="majorEastAsia" w:hAnsiTheme="majorEastAsia" w:eastAsiaTheme="majorEastAsia" w:cstheme="majorEastAsia"/>
          <w:b/>
          <w:bCs/>
          <w:color w:val="323232"/>
          <w:sz w:val="44"/>
          <w:szCs w:val="44"/>
          <w:shd w:val="clear" w:color="auto" w:fill="FFFFFF"/>
        </w:rPr>
        <w:t>年</w:t>
      </w:r>
    </w:p>
    <w:p>
      <w:pPr>
        <w:kinsoku w:val="0"/>
        <w:overflowPunct w:val="0"/>
        <w:autoSpaceDE w:val="0"/>
        <w:autoSpaceDN w:val="0"/>
        <w:adjustRightInd w:val="0"/>
        <w:snapToGrid w:val="0"/>
        <w:ind w:firstLine="1945" w:firstLineChars="394"/>
        <w:rPr>
          <w:rFonts w:asciiTheme="majorEastAsia" w:hAnsiTheme="majorEastAsia" w:eastAsiaTheme="majorEastAsia" w:cstheme="majorEastAsia"/>
          <w:b/>
          <w:bCs/>
          <w:color w:val="323232"/>
          <w:spacing w:val="26"/>
          <w:position w:val="12"/>
          <w:sz w:val="44"/>
          <w:szCs w:val="44"/>
          <w:shd w:val="clear" w:color="auto" w:fill="FFFFFF"/>
        </w:rPr>
      </w:pPr>
      <w:r>
        <w:rPr>
          <w:rFonts w:hint="eastAsia" w:asciiTheme="majorEastAsia" w:hAnsiTheme="majorEastAsia" w:eastAsiaTheme="majorEastAsia" w:cstheme="majorEastAsia"/>
          <w:b/>
          <w:bCs/>
          <w:color w:val="323232"/>
          <w:spacing w:val="26"/>
          <w:position w:val="12"/>
          <w:sz w:val="44"/>
          <w:szCs w:val="44"/>
          <w:shd w:val="clear" w:color="auto" w:fill="FFFFFF"/>
        </w:rPr>
        <w:t>预算绩效管理工作总结</w:t>
      </w:r>
    </w:p>
    <w:p>
      <w:pPr>
        <w:kinsoku w:val="0"/>
        <w:overflowPunct w:val="0"/>
        <w:autoSpaceDE w:val="0"/>
        <w:autoSpaceDN w:val="0"/>
        <w:adjustRightInd w:val="0"/>
        <w:snapToGrid w:val="0"/>
        <w:ind w:firstLine="2454" w:firstLineChars="497"/>
        <w:rPr>
          <w:rFonts w:asciiTheme="majorEastAsia" w:hAnsiTheme="majorEastAsia" w:eastAsiaTheme="majorEastAsia" w:cstheme="majorEastAsia"/>
          <w:b/>
          <w:bCs/>
          <w:color w:val="323232"/>
          <w:spacing w:val="26"/>
          <w:position w:val="12"/>
          <w:sz w:val="44"/>
          <w:szCs w:val="44"/>
          <w:shd w:val="clear" w:color="auto" w:fill="FFFFFF"/>
        </w:rPr>
      </w:pPr>
    </w:p>
    <w:p>
      <w:pPr>
        <w:kinsoku w:val="0"/>
        <w:overflowPunct w:val="0"/>
        <w:autoSpaceDE w:val="0"/>
        <w:autoSpaceDN w:val="0"/>
        <w:adjustRightInd w:val="0"/>
        <w:snapToGrid w:val="0"/>
        <w:ind w:firstLine="825" w:firstLineChars="258"/>
        <w:rPr>
          <w:rFonts w:ascii="仿宋_GB2312" w:hAnsi="微软雅黑" w:eastAsia="仿宋_GB2312" w:cs="仿宋_GB2312"/>
          <w:color w:val="000000"/>
          <w:kern w:val="11"/>
          <w:sz w:val="32"/>
          <w:szCs w:val="32"/>
          <w:lang w:bidi="ar"/>
        </w:rPr>
      </w:pPr>
    </w:p>
    <w:p>
      <w:pPr>
        <w:ind w:firstLine="640" w:firstLineChars="200"/>
        <w:rPr>
          <w:rFonts w:ascii="仿宋_GB2312" w:hAnsi="微软雅黑" w:eastAsia="仿宋_GB2312" w:cs="仿宋_GB2312"/>
          <w:color w:val="000000"/>
          <w:kern w:val="11"/>
          <w:sz w:val="32"/>
          <w:szCs w:val="32"/>
          <w:lang w:bidi="ar"/>
        </w:rPr>
      </w:pPr>
      <w:r>
        <w:rPr>
          <w:rFonts w:hint="eastAsia" w:ascii="仿宋_GB2312" w:hAnsi="微软雅黑" w:eastAsia="仿宋_GB2312" w:cs="仿宋_GB2312"/>
          <w:color w:val="000000"/>
          <w:kern w:val="11"/>
          <w:sz w:val="32"/>
          <w:szCs w:val="32"/>
          <w:lang w:bidi="ar"/>
        </w:rPr>
        <w:t>202</w:t>
      </w:r>
      <w:r>
        <w:rPr>
          <w:rFonts w:hint="eastAsia" w:ascii="仿宋_GB2312" w:hAnsi="微软雅黑" w:eastAsia="仿宋_GB2312" w:cs="仿宋_GB2312"/>
          <w:color w:val="000000"/>
          <w:kern w:val="11"/>
          <w:sz w:val="32"/>
          <w:szCs w:val="32"/>
          <w:lang w:val="en-US" w:eastAsia="zh-CN" w:bidi="ar"/>
        </w:rPr>
        <w:t>1</w:t>
      </w:r>
      <w:r>
        <w:rPr>
          <w:rFonts w:hint="eastAsia" w:ascii="仿宋_GB2312" w:hAnsi="微软雅黑" w:eastAsia="仿宋_GB2312" w:cs="仿宋_GB2312"/>
          <w:color w:val="000000"/>
          <w:kern w:val="11"/>
          <w:sz w:val="32"/>
          <w:szCs w:val="32"/>
          <w:lang w:bidi="ar"/>
        </w:rPr>
        <w:t>年曲沃县财政局紧紧围绕“绩效目标、监控管理、绩效评价、重点评价”四个主要环节，以提升财政资金绩效为主线，以绩效目标实现为导向，以评价结果应用为保障，建立完善预算绩效管理体系，积极推进财政资金预算绩效管理工作，绩效管理工作稳步推进。现将有关工作总结如下：</w:t>
      </w:r>
    </w:p>
    <w:p>
      <w:pPr>
        <w:pStyle w:val="4"/>
        <w:numPr>
          <w:ilvl w:val="0"/>
          <w:numId w:val="1"/>
        </w:numPr>
        <w:ind w:firstLineChars="0"/>
        <w:rPr>
          <w:rFonts w:ascii="仿宋_GB2312" w:hAnsi="微软雅黑" w:eastAsia="仿宋_GB2312" w:cs="仿宋_GB2312"/>
          <w:color w:val="000000"/>
          <w:kern w:val="11"/>
          <w:sz w:val="32"/>
          <w:szCs w:val="32"/>
          <w:lang w:bidi="ar"/>
        </w:rPr>
      </w:pPr>
      <w:r>
        <w:rPr>
          <w:rFonts w:hint="eastAsia" w:ascii="黑体" w:hAnsi="黑体" w:eastAsia="黑体" w:cs="黑体"/>
          <w:sz w:val="32"/>
        </w:rPr>
        <w:t>完善预算绩效管理制度体系</w:t>
      </w:r>
    </w:p>
    <w:p>
      <w:pPr>
        <w:ind w:firstLine="640" w:firstLineChars="200"/>
        <w:rPr>
          <w:rFonts w:hint="eastAsia" w:ascii="仿宋_GB2312" w:hAnsi="仿宋_GB2312" w:eastAsia="仿宋_GB2312" w:cs="仿宋_GB2312"/>
          <w:kern w:val="11"/>
          <w:sz w:val="32"/>
          <w:szCs w:val="32"/>
        </w:rPr>
      </w:pPr>
      <w:r>
        <w:rPr>
          <w:rFonts w:hint="eastAsia" w:ascii="仿宋_GB2312" w:hAnsi="微软雅黑" w:eastAsia="仿宋_GB2312" w:cs="仿宋_GB2312"/>
          <w:color w:val="000000"/>
          <w:kern w:val="11"/>
          <w:sz w:val="32"/>
          <w:szCs w:val="32"/>
          <w:lang w:bidi="ar"/>
        </w:rPr>
        <w:t>把制度建设作为开展绩效管理工作的关键环节。</w:t>
      </w:r>
      <w:r>
        <w:rPr>
          <w:rFonts w:hint="eastAsia" w:ascii="仿宋_GB2312" w:hAnsi="微软雅黑" w:eastAsia="仿宋_GB2312" w:cs="仿宋_GB2312"/>
          <w:color w:val="000000"/>
          <w:kern w:val="11"/>
          <w:sz w:val="32"/>
          <w:szCs w:val="32"/>
          <w:lang w:val="en-US" w:eastAsia="zh-CN" w:bidi="ar"/>
        </w:rPr>
        <w:t>在</w:t>
      </w:r>
      <w:r>
        <w:rPr>
          <w:rFonts w:hint="eastAsia" w:ascii="仿宋_GB2312" w:hAnsi="仿宋_GB2312" w:eastAsia="仿宋_GB2312" w:cs="仿宋_GB2312"/>
          <w:kern w:val="11"/>
          <w:sz w:val="32"/>
          <w:szCs w:val="32"/>
        </w:rPr>
        <w:t>制定《曲沃县全面实施预算绩效管理实施方案》</w:t>
      </w:r>
      <w:r>
        <w:rPr>
          <w:rFonts w:hint="eastAsia" w:ascii="仿宋_GB2312" w:hAnsi="仿宋_GB2312" w:eastAsia="仿宋_GB2312" w:cs="仿宋_GB2312"/>
          <w:sz w:val="32"/>
          <w:szCs w:val="32"/>
        </w:rPr>
        <w:t>不断夯实预算绩效管理基础</w:t>
      </w:r>
      <w:r>
        <w:rPr>
          <w:rFonts w:hint="eastAsia" w:ascii="仿宋_GB2312" w:hAnsi="仿宋_GB2312" w:eastAsia="仿宋_GB2312" w:cs="仿宋_GB2312"/>
          <w:sz w:val="32"/>
          <w:szCs w:val="32"/>
          <w:lang w:val="en-US" w:eastAsia="zh-CN"/>
        </w:rPr>
        <w:t>的基础上，</w:t>
      </w:r>
      <w:r>
        <w:rPr>
          <w:rFonts w:hint="eastAsia" w:ascii="仿宋_GB2312" w:hAnsi="仿宋_GB2312" w:eastAsia="仿宋_GB2312" w:cs="仿宋_GB2312"/>
          <w:b w:val="0"/>
          <w:bCs w:val="0"/>
          <w:color w:val="000000"/>
          <w:kern w:val="0"/>
          <w:sz w:val="32"/>
          <w:szCs w:val="32"/>
          <w:lang w:val="en-US" w:eastAsia="zh-CN" w:bidi="ar"/>
        </w:rPr>
        <w:t>制定了《曲沃县预算绩效管理工作考核办法》（曲财字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b w:val="0"/>
          <w:bCs w:val="0"/>
          <w:color w:val="000000"/>
          <w:kern w:val="0"/>
          <w:sz w:val="32"/>
          <w:szCs w:val="32"/>
          <w:lang w:val="en-US" w:eastAsia="zh-CN" w:bidi="ar"/>
        </w:rPr>
        <w:t>号）</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对本级部门部门和预算单位预算绩效管理工作情况进行考核，大力倡导预算绩效管理理念，推动预算绩效管理工作，提高财政资金支出的运行效率。</w:t>
      </w:r>
      <w:r>
        <w:rPr>
          <w:rFonts w:hint="eastAsia" w:ascii="仿宋_GB2312" w:hAnsi="仿宋_GB2312" w:eastAsia="仿宋_GB2312" w:cs="仿宋_GB2312"/>
          <w:sz w:val="32"/>
          <w:szCs w:val="32"/>
          <w:lang w:val="en-US" w:eastAsia="zh-CN"/>
        </w:rPr>
        <w:t>围绕预算管理的主要内容和环节，制定了涵盖绩效管理、绩效运行监控、绩效评价管理、评价结果运用管理等环节的预算绩效管理制度和实施细则。</w:t>
      </w:r>
      <w:r>
        <w:rPr>
          <w:rFonts w:hint="eastAsia" w:ascii="仿宋_GB2312" w:hAnsi="仿宋_GB2312" w:eastAsia="仿宋_GB2312" w:cs="仿宋_GB2312"/>
          <w:kern w:val="11"/>
          <w:sz w:val="32"/>
          <w:szCs w:val="32"/>
        </w:rPr>
        <w:t>构建全方位、全过程、全覆盖预算绩效管理体系。</w:t>
      </w:r>
    </w:p>
    <w:p>
      <w:pPr>
        <w:ind w:firstLine="640" w:firstLineChars="200"/>
        <w:rPr>
          <w:rFonts w:ascii="黑体" w:hAnsi="黑体" w:eastAsia="黑体" w:cs="仿宋_GB2312"/>
          <w:color w:val="000000" w:themeColor="text1"/>
          <w:kern w:val="0"/>
          <w:sz w:val="32"/>
          <w:szCs w:val="32"/>
          <w:lang w:bidi="ar"/>
          <w14:textFill>
            <w14:solidFill>
              <w14:schemeClr w14:val="tx1"/>
            </w14:solidFill>
          </w14:textFill>
        </w:rPr>
      </w:pPr>
      <w:r>
        <w:rPr>
          <w:rFonts w:hint="eastAsia" w:ascii="黑体" w:hAnsi="黑体" w:eastAsia="黑体" w:cs="仿宋_GB2312"/>
          <w:color w:val="000000" w:themeColor="text1"/>
          <w:kern w:val="0"/>
          <w:sz w:val="32"/>
          <w:szCs w:val="32"/>
          <w:lang w:bidi="ar"/>
          <w14:textFill>
            <w14:solidFill>
              <w14:schemeClr w14:val="tx1"/>
            </w14:solidFill>
          </w14:textFill>
        </w:rPr>
        <w:t>二、预算绩效管理工作的经验和做法</w:t>
      </w:r>
    </w:p>
    <w:p>
      <w:pPr>
        <w:ind w:firstLine="640" w:firstLineChars="200"/>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我县高度重视绩效评价工作，按年初中心任务，细化下达绩效评价责任目标，结合具体项目资金管理办法认真开展绩效评价工作。完成了财政支出项目部门自评和绩效跟踪工作。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高度重视绩效评价结果应用工作，通过建立并逐步完善项目绩效目标管理、绩效运行跟踪监控管理、绩效评价实施管理、绩效评价结果反馈和应用管理制度体系，将绩效评价贯穿于事前的预算编制、事中的预算执行、事后的项目绩效评价和公众监督的全过程，积极探索建立与部门预算相结合、多渠道应用评价结果的有效机制。</w:t>
      </w:r>
    </w:p>
    <w:p>
      <w:pPr>
        <w:widowControl/>
        <w:numPr>
          <w:ilvl w:val="0"/>
          <w:numId w:val="0"/>
        </w:numPr>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kern w:val="0"/>
          <w:sz w:val="32"/>
          <w:szCs w:val="32"/>
          <w:lang w:bidi="ar"/>
        </w:rPr>
        <w:t>1.扩大绩效目标管理范围，提高预算编制质量。</w:t>
      </w:r>
      <w:r>
        <w:rPr>
          <w:rFonts w:hint="eastAsia" w:ascii="仿宋_GB2312" w:hAnsi="仿宋_GB2312" w:eastAsia="仿宋_GB2312" w:cs="仿宋_GB2312"/>
          <w:b w:val="0"/>
          <w:bCs w:val="0"/>
          <w:color w:val="000000"/>
          <w:kern w:val="0"/>
          <w:sz w:val="32"/>
          <w:szCs w:val="32"/>
          <w:lang w:bidi="ar"/>
        </w:rPr>
        <w:t>实现本级绩效目标</w:t>
      </w:r>
      <w:r>
        <w:rPr>
          <w:rFonts w:hint="eastAsia" w:ascii="仿宋_GB2312" w:hAnsi="仿宋_GB2312" w:eastAsia="仿宋_GB2312" w:cs="仿宋_GB2312"/>
          <w:b w:val="0"/>
          <w:bCs w:val="0"/>
          <w:color w:val="000000"/>
          <w:kern w:val="0"/>
          <w:sz w:val="32"/>
          <w:szCs w:val="32"/>
          <w:lang w:val="en-US" w:eastAsia="zh-CN" w:bidi="ar"/>
        </w:rPr>
        <w:t>项目支出</w:t>
      </w:r>
      <w:r>
        <w:rPr>
          <w:rFonts w:hint="eastAsia" w:ascii="仿宋_GB2312" w:hAnsi="仿宋_GB2312" w:eastAsia="仿宋_GB2312" w:cs="仿宋_GB2312"/>
          <w:b w:val="0"/>
          <w:bCs w:val="0"/>
          <w:color w:val="000000"/>
          <w:kern w:val="0"/>
          <w:sz w:val="32"/>
          <w:szCs w:val="32"/>
          <w:lang w:bidi="ar"/>
        </w:rPr>
        <w:t>全覆盖，将项目绩效目标纳入预算编制的必审环节</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sz w:val="32"/>
          <w:szCs w:val="32"/>
        </w:rPr>
        <w:t>印发《曲沃县财政局关于编制202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年中期财政规划的通知》（曲财字〔20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实现项目支出全覆盖，将项目绩效目标纳入预算编制的必报环节。</w:t>
      </w:r>
      <w:r>
        <w:rPr>
          <w:rFonts w:hint="eastAsia" w:ascii="仿宋_GB2312" w:hAnsi="仿宋_GB2312" w:eastAsia="仿宋_GB2312" w:cs="仿宋_GB2312"/>
          <w:sz w:val="32"/>
          <w:szCs w:val="32"/>
        </w:rPr>
        <w:t>指导各单位顺利做好202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年部门预算编制工作，按规定高质量完成绩效目标申报工作。202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年预算项目支出绩效目标申报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审核1984条</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pacing w:line="560" w:lineRule="atLeast"/>
        <w:ind w:firstLine="640"/>
        <w:rPr>
          <w:rFonts w:hint="default" w:ascii="仿宋_GB2312" w:hAnsi="微软雅黑" w:eastAsia="仿宋_GB2312" w:cs="仿宋_GB2312"/>
          <w:color w:val="000000"/>
          <w:kern w:val="0"/>
          <w:sz w:val="32"/>
          <w:szCs w:val="32"/>
          <w:lang w:val="en-US" w:eastAsia="zh-CN" w:bidi="ar"/>
        </w:rPr>
      </w:pPr>
      <w:r>
        <w:rPr>
          <w:rFonts w:hint="eastAsia" w:ascii="楷体_GB2312" w:hAnsi="楷体_GB2312" w:eastAsia="楷体_GB2312" w:cs="楷体_GB2312"/>
          <w:b w:val="0"/>
          <w:bCs w:val="0"/>
          <w:sz w:val="32"/>
          <w:szCs w:val="32"/>
        </w:rPr>
        <w:t>2.积极开展预算绩效评价。</w:t>
      </w:r>
      <w:r>
        <w:rPr>
          <w:rFonts w:hint="eastAsia" w:ascii="仿宋_GB2312" w:hAnsi="仿宋_GB2312" w:eastAsia="仿宋_GB2312" w:cs="仿宋_GB2312"/>
          <w:sz w:val="32"/>
          <w:szCs w:val="32"/>
        </w:rPr>
        <w:t>制定《关于开展县级财政支出绩效评价工作的通知》（曲财字〔202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号），组织全县各预算单位对20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年度县级财政支出进行绩效评价。评价内容有部门整体支出绩效评价、财政项目支出绩效评价，委托第三方机构进行重点绩效评价。</w:t>
      </w:r>
      <w:r>
        <w:rPr>
          <w:rFonts w:hint="eastAsia" w:ascii="仿宋_GB2312" w:hAnsi="仿宋_GB2312" w:eastAsia="仿宋_GB2312" w:cs="仿宋_GB2312"/>
          <w:sz w:val="32"/>
          <w:szCs w:val="32"/>
          <w:lang w:val="en-US" w:eastAsia="zh-CN"/>
        </w:rPr>
        <w:t>继续推进项目支出、</w:t>
      </w:r>
      <w:r>
        <w:rPr>
          <w:rFonts w:hint="eastAsia" w:ascii="仿宋_GB2312" w:hAnsi="仿宋_GB2312" w:eastAsia="仿宋_GB2312" w:cs="仿宋_GB2312"/>
          <w:sz w:val="32"/>
          <w:szCs w:val="32"/>
        </w:rPr>
        <w:t>部门整体绩效评价</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项目绩效评价金额952158.21，</w:t>
      </w:r>
      <w:r>
        <w:rPr>
          <w:rFonts w:hint="eastAsia" w:ascii="仿宋_GB2312" w:hAnsi="微软雅黑" w:eastAsia="仿宋_GB2312" w:cs="仿宋_GB2312"/>
          <w:color w:val="000000"/>
          <w:kern w:val="0"/>
          <w:sz w:val="32"/>
          <w:szCs w:val="32"/>
          <w:lang w:val="en-US" w:eastAsia="zh-CN" w:bidi="ar"/>
        </w:rPr>
        <w:t>财政支出项目22个，资金4245.88万元。</w:t>
      </w:r>
    </w:p>
    <w:p>
      <w:pPr>
        <w:widowControl/>
        <w:spacing w:line="560" w:lineRule="atLeast"/>
        <w:ind w:firstLine="640" w:firstLineChars="200"/>
        <w:rPr>
          <w:rFonts w:ascii="仿宋_GB2312" w:hAnsi="微软雅黑"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3.</w:t>
      </w:r>
      <w:r>
        <w:rPr>
          <w:rFonts w:hint="eastAsia" w:ascii="楷体_GB2312" w:hAnsi="楷体_GB2312" w:eastAsia="楷体_GB2312" w:cs="楷体_GB2312"/>
          <w:sz w:val="32"/>
          <w:szCs w:val="32"/>
        </w:rPr>
        <w:t>推动部门整体绩效评价试点</w:t>
      </w:r>
      <w:r>
        <w:rPr>
          <w:rFonts w:hint="eastAsia" w:ascii="仿宋_GB2312" w:hAnsi="微软雅黑" w:eastAsia="仿宋_GB2312" w:cs="仿宋_GB2312"/>
          <w:color w:val="000000"/>
          <w:kern w:val="0"/>
          <w:sz w:val="32"/>
          <w:szCs w:val="32"/>
          <w:lang w:bidi="ar"/>
        </w:rPr>
        <w:t>。部门整体绩效自我评价金额</w:t>
      </w:r>
      <w:r>
        <w:rPr>
          <w:rFonts w:hint="eastAsia" w:ascii="仿宋_GB2312" w:hAnsi="微软雅黑" w:eastAsia="仿宋_GB2312" w:cs="仿宋_GB2312"/>
          <w:color w:val="000000"/>
          <w:kern w:val="0"/>
          <w:sz w:val="32"/>
          <w:szCs w:val="32"/>
          <w:lang w:val="en-US" w:eastAsia="zh-CN" w:bidi="ar"/>
        </w:rPr>
        <w:t>133972.74</w:t>
      </w:r>
      <w:r>
        <w:rPr>
          <w:rFonts w:hint="eastAsia" w:ascii="仿宋_GB2312" w:hAnsi="微软雅黑" w:eastAsia="仿宋_GB2312" w:cs="仿宋_GB2312"/>
          <w:color w:val="000000"/>
          <w:kern w:val="0"/>
          <w:sz w:val="32"/>
          <w:szCs w:val="32"/>
          <w:lang w:bidi="ar"/>
        </w:rPr>
        <w:t>万元。在预算单位自评的基础上，采取聘用第三方评价方式，实施开展重点评价，并形成评价报告。评价曲沃县</w:t>
      </w:r>
      <w:r>
        <w:rPr>
          <w:rFonts w:hint="eastAsia" w:ascii="仿宋_GB2312" w:hAnsi="微软雅黑" w:eastAsia="仿宋_GB2312" w:cs="仿宋_GB2312"/>
          <w:color w:val="000000"/>
          <w:kern w:val="0"/>
          <w:sz w:val="32"/>
          <w:szCs w:val="32"/>
          <w:lang w:val="en-US" w:eastAsia="zh-CN" w:bidi="ar"/>
        </w:rPr>
        <w:t>老干部局、林业局、乐昌联合小学、畜牧中心、综合检验检测中心</w:t>
      </w:r>
      <w:r>
        <w:rPr>
          <w:rFonts w:hint="eastAsia" w:ascii="仿宋_GB2312" w:hAnsi="微软雅黑" w:eastAsia="仿宋_GB2312" w:cs="仿宋_GB2312"/>
          <w:color w:val="000000"/>
          <w:kern w:val="0"/>
          <w:sz w:val="32"/>
          <w:szCs w:val="32"/>
          <w:lang w:bidi="ar"/>
        </w:rPr>
        <w:t>部门整体绩效</w:t>
      </w:r>
      <w:r>
        <w:rPr>
          <w:rFonts w:hint="eastAsia" w:ascii="仿宋_GB2312" w:hAnsi="微软雅黑" w:eastAsia="仿宋_GB2312" w:cs="仿宋_GB2312"/>
          <w:color w:val="000000"/>
          <w:kern w:val="0"/>
          <w:sz w:val="32"/>
          <w:szCs w:val="32"/>
          <w:lang w:val="en-US" w:eastAsia="zh-CN" w:bidi="ar"/>
        </w:rPr>
        <w:t>5</w:t>
      </w:r>
      <w:r>
        <w:rPr>
          <w:rFonts w:hint="eastAsia" w:ascii="仿宋_GB2312" w:hAnsi="微软雅黑" w:eastAsia="仿宋_GB2312" w:cs="仿宋_GB2312"/>
          <w:color w:val="000000"/>
          <w:kern w:val="0"/>
          <w:sz w:val="32"/>
          <w:szCs w:val="32"/>
          <w:lang w:bidi="ar"/>
        </w:rPr>
        <w:t>个，资金</w:t>
      </w:r>
      <w:r>
        <w:rPr>
          <w:rFonts w:hint="eastAsia" w:ascii="仿宋_GB2312" w:hAnsi="微软雅黑" w:eastAsia="仿宋_GB2312" w:cs="仿宋_GB2312"/>
          <w:color w:val="000000"/>
          <w:kern w:val="0"/>
          <w:sz w:val="32"/>
          <w:szCs w:val="32"/>
          <w:lang w:val="en-US" w:eastAsia="zh-CN" w:bidi="ar"/>
        </w:rPr>
        <w:t>9044.32</w:t>
      </w:r>
      <w:r>
        <w:rPr>
          <w:rFonts w:hint="eastAsia" w:ascii="仿宋_GB2312" w:hAnsi="微软雅黑" w:eastAsia="仿宋_GB2312" w:cs="仿宋_GB2312"/>
          <w:color w:val="000000"/>
          <w:kern w:val="0"/>
          <w:sz w:val="32"/>
          <w:szCs w:val="32"/>
          <w:lang w:bidi="ar"/>
        </w:rPr>
        <w:t>万元。</w:t>
      </w:r>
    </w:p>
    <w:p>
      <w:pPr>
        <w:widowControl/>
        <w:spacing w:line="560" w:lineRule="atLeast"/>
        <w:ind w:firstLine="640" w:firstLineChars="200"/>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b w:val="0"/>
          <w:bCs w:val="0"/>
          <w:color w:val="000000"/>
          <w:kern w:val="0"/>
          <w:sz w:val="32"/>
          <w:szCs w:val="32"/>
          <w:lang w:bidi="ar"/>
        </w:rPr>
        <w:t>4.项目支出绩效运行跟踪监控管理工作有效实施。</w:t>
      </w:r>
      <w:r>
        <w:rPr>
          <w:rFonts w:hint="eastAsia" w:ascii="仿宋_GB2312" w:hAnsi="仿宋_GB2312" w:eastAsia="仿宋_GB2312" w:cs="仿宋_GB2312"/>
          <w:b w:val="0"/>
          <w:bCs w:val="0"/>
          <w:color w:val="000000"/>
          <w:kern w:val="0"/>
          <w:sz w:val="32"/>
          <w:szCs w:val="32"/>
          <w:lang w:val="en-US" w:eastAsia="zh-CN" w:bidi="ar"/>
        </w:rPr>
        <w:t>印发《曲沃县财政局关于2021年度项目支出绩效运行跟踪监控工作的通知》（曲财字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号</w:t>
      </w:r>
      <w:r>
        <w:rPr>
          <w:rFonts w:hint="eastAsia" w:ascii="仿宋_GB2312" w:hAnsi="仿宋_GB2312" w:eastAsia="仿宋_GB2312" w:cs="仿宋_GB2312"/>
          <w:b w:val="0"/>
          <w:bCs w:val="0"/>
          <w:color w:val="000000"/>
          <w:kern w:val="0"/>
          <w:sz w:val="32"/>
          <w:szCs w:val="32"/>
          <w:lang w:val="en-US" w:eastAsia="zh-CN" w:bidi="ar"/>
        </w:rPr>
        <w:t>）对全县预算单位（部门）2021年</w:t>
      </w:r>
      <w:r>
        <w:rPr>
          <w:rFonts w:hint="eastAsia" w:ascii="仿宋_GB2312" w:hAnsi="仿宋_GB2312" w:eastAsia="仿宋_GB2312" w:cs="仿宋_GB2312"/>
          <w:b w:val="0"/>
          <w:bCs w:val="0"/>
          <w:color w:val="000000"/>
          <w:kern w:val="0"/>
          <w:sz w:val="32"/>
          <w:szCs w:val="32"/>
          <w:lang w:bidi="ar"/>
        </w:rPr>
        <w:t>预算绩效运行跟踪监控</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监控项目771个，</w:t>
      </w:r>
      <w:r>
        <w:rPr>
          <w:rFonts w:hint="eastAsia" w:ascii="仿宋_GB2312" w:hAnsi="仿宋_GB2312" w:eastAsia="仿宋_GB2312" w:cs="仿宋_GB2312"/>
          <w:color w:val="000000"/>
          <w:kern w:val="0"/>
          <w:sz w:val="32"/>
          <w:szCs w:val="32"/>
          <w:lang w:bidi="ar"/>
        </w:rPr>
        <w:t>跟踪金额达</w:t>
      </w:r>
      <w:r>
        <w:rPr>
          <w:rFonts w:hint="eastAsia" w:ascii="仿宋_GB2312" w:hAnsi="仿宋_GB2312" w:eastAsia="仿宋_GB2312" w:cs="仿宋_GB2312"/>
          <w:color w:val="000000"/>
          <w:kern w:val="0"/>
          <w:sz w:val="32"/>
          <w:szCs w:val="32"/>
          <w:lang w:val="en-US" w:eastAsia="zh-CN" w:bidi="ar"/>
        </w:rPr>
        <w:t xml:space="preserve">87255.77 </w:t>
      </w:r>
      <w:r>
        <w:rPr>
          <w:rFonts w:hint="eastAsia"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val="en-US" w:eastAsia="zh-CN" w:bidi="ar"/>
        </w:rPr>
        <w:t>其中监控结果为“正常”的504个，“基本正常”的132个，“存在问题需要整改”的135个。</w:t>
      </w:r>
    </w:p>
    <w:p>
      <w:pPr>
        <w:widowControl/>
        <w:spacing w:line="560" w:lineRule="atLeast"/>
        <w:ind w:firstLine="640"/>
        <w:rPr>
          <w:rFonts w:ascii="仿宋_GB2312" w:hAnsi="微软雅黑"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val="en-US" w:eastAsia="zh-CN" w:bidi="ar"/>
        </w:rPr>
        <w:t>5</w:t>
      </w:r>
      <w:r>
        <w:rPr>
          <w:rFonts w:hint="eastAsia" w:ascii="楷体_GB2312" w:hAnsi="楷体_GB2312" w:eastAsia="楷体_GB2312" w:cs="楷体_GB2312"/>
          <w:color w:val="000000"/>
          <w:kern w:val="0"/>
          <w:sz w:val="32"/>
          <w:szCs w:val="32"/>
          <w:lang w:bidi="ar"/>
        </w:rPr>
        <w:t>.注重绩效评价结果应用</w:t>
      </w:r>
      <w:r>
        <w:rPr>
          <w:rFonts w:hint="eastAsia" w:ascii="楷体_GB2312" w:hAnsi="楷体_GB2312" w:eastAsia="楷体_GB2312" w:cs="楷体_GB2312"/>
          <w:color w:val="000000"/>
          <w:kern w:val="0"/>
          <w:sz w:val="32"/>
          <w:szCs w:val="32"/>
          <w:lang w:eastAsia="zh-CN" w:bidi="ar"/>
        </w:rPr>
        <w:t>。</w:t>
      </w:r>
      <w:r>
        <w:rPr>
          <w:rFonts w:eastAsia="仿宋_GB2312"/>
          <w:sz w:val="32"/>
        </w:rPr>
        <w:t>评价工作结束后，</w:t>
      </w:r>
      <w:r>
        <w:rPr>
          <w:rFonts w:hint="eastAsia" w:eastAsia="仿宋_GB2312"/>
          <w:sz w:val="32"/>
          <w:lang w:val="en-US" w:eastAsia="zh-CN"/>
        </w:rPr>
        <w:t>印发</w:t>
      </w:r>
      <w:r>
        <w:rPr>
          <w:rFonts w:hint="eastAsia" w:ascii="仿宋_GB2312" w:hAnsi="仿宋_GB2312" w:eastAsia="仿宋_GB2312" w:cs="仿宋_GB2312"/>
          <w:b w:val="0"/>
          <w:bCs w:val="0"/>
          <w:color w:val="000000"/>
          <w:kern w:val="0"/>
          <w:sz w:val="32"/>
          <w:szCs w:val="32"/>
          <w:lang w:val="en-US" w:eastAsia="zh-CN" w:bidi="ar"/>
        </w:rPr>
        <w:t>《曲沃县财政局关于2021年财政重点绩效评价结果反馈和限期整改的通知》（曲财字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b w:val="0"/>
          <w:bCs w:val="0"/>
          <w:color w:val="000000"/>
          <w:kern w:val="0"/>
          <w:sz w:val="32"/>
          <w:szCs w:val="32"/>
          <w:lang w:val="en-US" w:eastAsia="zh-CN" w:bidi="ar"/>
        </w:rPr>
        <w:t>号）</w:t>
      </w:r>
      <w:r>
        <w:rPr>
          <w:rFonts w:eastAsia="仿宋_GB2312"/>
          <w:sz w:val="32"/>
        </w:rPr>
        <w:t>，及时将评价结果反馈相关部门要求针对存在的问题，采取有效措施，整改落实，进一步提高财政资金使用效率</w:t>
      </w:r>
      <w:r>
        <w:rPr>
          <w:rFonts w:hint="eastAsia" w:ascii="仿宋_GB2312" w:hAnsi="微软雅黑" w:eastAsia="仿宋_GB2312" w:cs="仿宋_GB2312"/>
          <w:color w:val="000000"/>
          <w:kern w:val="0"/>
          <w:sz w:val="32"/>
          <w:szCs w:val="32"/>
          <w:lang w:bidi="ar"/>
        </w:rPr>
        <w:t>。并将20</w:t>
      </w:r>
      <w:r>
        <w:rPr>
          <w:rFonts w:hint="eastAsia" w:ascii="仿宋_GB2312" w:hAnsi="微软雅黑" w:eastAsia="仿宋_GB2312" w:cs="仿宋_GB2312"/>
          <w:color w:val="000000"/>
          <w:kern w:val="0"/>
          <w:sz w:val="32"/>
          <w:szCs w:val="32"/>
          <w:lang w:val="en-US" w:eastAsia="zh-CN" w:bidi="ar"/>
        </w:rPr>
        <w:t>20</w:t>
      </w:r>
      <w:r>
        <w:rPr>
          <w:rFonts w:hint="eastAsia" w:ascii="仿宋_GB2312" w:hAnsi="微软雅黑" w:eastAsia="仿宋_GB2312" w:cs="仿宋_GB2312"/>
          <w:color w:val="000000"/>
          <w:kern w:val="0"/>
          <w:sz w:val="32"/>
          <w:szCs w:val="32"/>
          <w:lang w:bidi="ar"/>
        </w:rPr>
        <w:t>年绩效评价结果作为202</w:t>
      </w:r>
      <w:r>
        <w:rPr>
          <w:rFonts w:hint="eastAsia" w:ascii="仿宋_GB2312" w:hAnsi="微软雅黑" w:eastAsia="仿宋_GB2312" w:cs="仿宋_GB2312"/>
          <w:color w:val="000000"/>
          <w:kern w:val="0"/>
          <w:sz w:val="32"/>
          <w:szCs w:val="32"/>
          <w:lang w:val="en-US" w:eastAsia="zh-CN" w:bidi="ar"/>
        </w:rPr>
        <w:t>2</w:t>
      </w:r>
      <w:r>
        <w:rPr>
          <w:rFonts w:hint="eastAsia" w:ascii="仿宋_GB2312" w:hAnsi="微软雅黑" w:eastAsia="仿宋_GB2312" w:cs="仿宋_GB2312"/>
          <w:color w:val="000000"/>
          <w:kern w:val="0"/>
          <w:sz w:val="32"/>
          <w:szCs w:val="32"/>
          <w:lang w:bidi="ar"/>
        </w:rPr>
        <w:t>年预算编制的依据，分为“建议予以支持、建议完善支持、建议不予支持”等结果。</w:t>
      </w:r>
    </w:p>
    <w:p>
      <w:pPr>
        <w:ind w:firstLine="640" w:firstLineChars="200"/>
        <w:rPr>
          <w:rFonts w:ascii="仿宋_GB2312" w:hAnsi="仿宋_GB2312" w:eastAsia="仿宋_GB2312" w:cs="仿宋_GB2312"/>
          <w:color w:val="000000"/>
          <w:kern w:val="0"/>
          <w:sz w:val="32"/>
          <w:szCs w:val="32"/>
          <w:lang w:bidi="ar"/>
        </w:rPr>
      </w:pPr>
      <w:r>
        <w:rPr>
          <w:rFonts w:hint="eastAsia" w:ascii="楷体_GB2312" w:hAnsi="楷体_GB2312" w:eastAsia="楷体_GB2312" w:cs="楷体_GB2312"/>
          <w:b w:val="0"/>
          <w:bCs w:val="0"/>
          <w:color w:val="000000" w:themeColor="text1"/>
          <w:kern w:val="0"/>
          <w:sz w:val="32"/>
          <w:szCs w:val="32"/>
          <w:lang w:val="en-US" w:eastAsia="zh-CN" w:bidi="ar"/>
          <w14:textFill>
            <w14:solidFill>
              <w14:schemeClr w14:val="tx1"/>
            </w14:solidFill>
          </w14:textFill>
        </w:rPr>
        <w:t>6</w:t>
      </w:r>
      <w:r>
        <w:rPr>
          <w:rFonts w:hint="eastAsia" w:ascii="楷体_GB2312" w:hAnsi="楷体_GB2312" w:eastAsia="楷体_GB2312" w:cs="楷体_GB2312"/>
          <w:b w:val="0"/>
          <w:bCs w:val="0"/>
          <w:color w:val="000000" w:themeColor="text1"/>
          <w:kern w:val="0"/>
          <w:sz w:val="32"/>
          <w:szCs w:val="32"/>
          <w:lang w:bidi="ar"/>
          <w14:textFill>
            <w14:solidFill>
              <w14:schemeClr w14:val="tx1"/>
            </w14:solidFill>
          </w14:textFill>
        </w:rPr>
        <w:t>.积极推动预算绩效信息公开。</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年预算信息、20</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年决算信息于人大通过、财政局批复后</w:t>
      </w:r>
      <w:r>
        <w:rPr>
          <w:rFonts w:hint="eastAsia" w:ascii="仿宋_GB2312" w:hAnsi="仿宋_GB2312" w:eastAsia="仿宋_GB2312" w:cs="仿宋_GB2312"/>
          <w:color w:val="000000"/>
          <w:kern w:val="0"/>
          <w:sz w:val="32"/>
          <w:szCs w:val="32"/>
          <w:lang w:bidi="ar"/>
        </w:rPr>
        <w:t>规定时间内在曲沃县人民政府网站公开的同时，同步公开20</w:t>
      </w:r>
      <w:r>
        <w:rPr>
          <w:rFonts w:hint="eastAsia" w:ascii="仿宋_GB2312" w:hAnsi="仿宋_GB2312" w:eastAsia="仿宋_GB2312" w:cs="仿宋_GB2312"/>
          <w:color w:val="000000"/>
          <w:kern w:val="0"/>
          <w:sz w:val="32"/>
          <w:szCs w:val="32"/>
          <w:lang w:val="en-US" w:eastAsia="zh-CN" w:bidi="ar"/>
        </w:rPr>
        <w:t>20</w:t>
      </w:r>
      <w:r>
        <w:rPr>
          <w:rFonts w:hint="eastAsia" w:ascii="仿宋_GB2312" w:hAnsi="仿宋_GB2312" w:eastAsia="仿宋_GB2312" w:cs="仿宋_GB2312"/>
          <w:color w:val="000000"/>
          <w:kern w:val="0"/>
          <w:sz w:val="32"/>
          <w:szCs w:val="32"/>
          <w:lang w:bidi="ar"/>
        </w:rPr>
        <w:t>年决算、202</w:t>
      </w: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bidi="ar"/>
        </w:rPr>
        <w:t>年预算的绩效信息，逐步从“要我公开”变为“我要公开”，主动接受社会监督。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微软雅黑" w:eastAsia="仿宋_GB2312" w:cs="仿宋_GB2312"/>
          <w:color w:val="000000"/>
          <w:kern w:val="0"/>
          <w:sz w:val="32"/>
          <w:szCs w:val="32"/>
          <w:lang w:val="en-US" w:eastAsia="zh-CN" w:bidi="ar"/>
        </w:rPr>
        <w:t>7</w:t>
      </w:r>
      <w:r>
        <w:rPr>
          <w:rFonts w:hint="eastAsia" w:ascii="仿宋_GB2312" w:hAnsi="微软雅黑" w:eastAsia="仿宋_GB2312" w:cs="仿宋_GB2312"/>
          <w:color w:val="000000"/>
          <w:kern w:val="0"/>
          <w:sz w:val="32"/>
          <w:szCs w:val="32"/>
          <w:lang w:bidi="ar"/>
        </w:rPr>
        <w:t>.积极开展预算绩效管理培训。</w:t>
      </w:r>
      <w:r>
        <w:rPr>
          <w:rFonts w:hint="eastAsia" w:ascii="仿宋_GB2312" w:hAnsi="微软雅黑" w:eastAsia="仿宋_GB2312" w:cs="仿宋_GB2312"/>
          <w:color w:val="000000"/>
          <w:kern w:val="0"/>
          <w:sz w:val="32"/>
          <w:szCs w:val="32"/>
          <w:lang w:val="en-US" w:eastAsia="zh-CN" w:bidi="ar"/>
        </w:rPr>
        <w:t>6月28日举行了预算绩效监控培训。聘请山西科友纵横网络科技股份有限公司工程师进行网上授课；</w:t>
      </w:r>
      <w:r>
        <w:rPr>
          <w:rFonts w:hint="eastAsia" w:ascii="仿宋_GB2312" w:hAnsi="仿宋_GB2312" w:eastAsia="仿宋_GB2312" w:cs="仿宋_GB2312"/>
          <w:sz w:val="32"/>
          <w:szCs w:val="32"/>
          <w:lang w:val="en-US" w:eastAsia="zh-CN"/>
        </w:rPr>
        <w:t>课上老师针对绩效跟踪监控流程操作进行了深入细致的解读。通过培训，参训人员明确了工作目标。提高了绩效监控意识，理论水平和业务能力得以进一步提升。为顺利完成绩效监控打下了坚实基础。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微软雅黑" w:eastAsia="仿宋_GB2312" w:cs="仿宋_GB2312"/>
          <w:color w:val="000000"/>
          <w:kern w:val="0"/>
          <w:sz w:val="32"/>
          <w:szCs w:val="32"/>
          <w:lang w:val="en-US" w:eastAsia="zh-CN" w:bidi="ar"/>
        </w:rPr>
        <w:t>12月23日举办了预算绩效管理考核布置暨培训会。</w:t>
      </w:r>
      <w:r>
        <w:rPr>
          <w:rFonts w:hint="eastAsia" w:ascii="仿宋_GB2312" w:hAnsi="仿宋_GB2312" w:eastAsia="仿宋_GB2312" w:cs="仿宋_GB2312"/>
          <w:sz w:val="32"/>
          <w:szCs w:val="32"/>
        </w:rPr>
        <w:t>全县各预算单位财务人员、项目负责人及绩效相关经办人员、财政局业务股室经办人员近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00人参加培训，</w:t>
      </w:r>
      <w:r>
        <w:rPr>
          <w:rFonts w:hint="eastAsia" w:ascii="仿宋_GB2312" w:hAnsi="仿宋_GB2312" w:eastAsia="仿宋_GB2312" w:cs="仿宋_GB2312"/>
          <w:sz w:val="32"/>
          <w:szCs w:val="32"/>
          <w:lang w:val="en-US" w:eastAsia="zh-CN"/>
        </w:rPr>
        <w:t>培训会上，县财政局王四清主任就如何开展预算绩效管理工作与大家进行交流。他对预算绩效管理工作做了全面介绍，从“预算绩效管理是什么”“为什么要开展预算绩效管理”“怎么做好预算绩效管理工作”等方面讲解了预算绩效管理工作，让大家有了系统性认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后王四清主任就如何做好2021年度预算绩效自评及管理工作考核对全县各预算部门（单位）进行了统一培训。他从考核对象、考核内容、考核资料的报送以及绩效管理工作考核四个方面详细讲解了此次考核工作的要点，对考核评分表中预算部门考核得分要点对应所需提供的佐证资料进行了一一讲解。</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通过培训，全县各部门能更好地开展好绩效考核相关工作，充分发挥绩效考核的激励、督促和导向作用，全面提升财政资金使用效益。</w:t>
      </w:r>
    </w:p>
    <w:p>
      <w:pPr>
        <w:ind w:firstLine="640" w:firstLineChars="200"/>
        <w:rPr>
          <w:rFonts w:hint="eastAsia" w:ascii="仿宋_GB2312" w:hAnsi="仿宋_GB2312" w:eastAsia="仿宋_GB2312" w:cs="仿宋_GB2312"/>
          <w:kern w:val="0"/>
          <w:sz w:val="32"/>
          <w:szCs w:val="32"/>
          <w:lang w:eastAsia="zh-CN" w:bidi="ar"/>
        </w:rPr>
      </w:pPr>
      <w:r>
        <w:rPr>
          <w:rFonts w:hint="eastAsia" w:ascii="楷体_GB2312" w:hAnsi="楷体_GB2312" w:eastAsia="楷体_GB2312" w:cs="楷体_GB2312"/>
          <w:kern w:val="0"/>
          <w:sz w:val="32"/>
          <w:szCs w:val="32"/>
          <w:lang w:val="en-US" w:eastAsia="zh-CN" w:bidi="ar"/>
        </w:rPr>
        <w:t>8.做好其他绩效管理工作。</w:t>
      </w:r>
      <w:r>
        <w:rPr>
          <w:rFonts w:hint="eastAsia" w:ascii="仿宋_GB2312" w:hAnsi="仿宋_GB2312" w:eastAsia="仿宋_GB2312" w:cs="仿宋_GB2312"/>
          <w:kern w:val="0"/>
          <w:sz w:val="32"/>
          <w:szCs w:val="32"/>
          <w:lang w:bidi="ar"/>
        </w:rPr>
        <w:t>积极报送预算绩效管理工作进展等，全年上报预算绩效管理信息12期；上报重点领域绩效评价报告3篇：《</w:t>
      </w:r>
      <w:r>
        <w:rPr>
          <w:rFonts w:hint="eastAsia" w:ascii="仿宋_GB2312" w:hAnsi="仿宋_GB2312" w:eastAsia="仿宋_GB2312" w:cs="仿宋_GB2312"/>
          <w:kern w:val="0"/>
          <w:sz w:val="32"/>
          <w:szCs w:val="32"/>
          <w:lang w:val="en-US" w:eastAsia="zh-CN" w:bidi="ar"/>
        </w:rPr>
        <w:t>曲沃县2020年基本公共卫生服务项目支出</w:t>
      </w:r>
      <w:r>
        <w:rPr>
          <w:rFonts w:hint="eastAsia" w:ascii="仿宋_GB2312" w:hAnsi="仿宋_GB2312" w:eastAsia="仿宋_GB2312" w:cs="仿宋_GB2312"/>
          <w:kern w:val="0"/>
          <w:sz w:val="32"/>
          <w:szCs w:val="32"/>
          <w:lang w:bidi="ar"/>
        </w:rPr>
        <w:t>绩效评价报告》、《</w:t>
      </w:r>
      <w:r>
        <w:rPr>
          <w:rFonts w:hint="eastAsia" w:ascii="仿宋_GB2312" w:hAnsi="仿宋_GB2312" w:eastAsia="仿宋_GB2312" w:cs="仿宋_GB2312"/>
          <w:kern w:val="0"/>
          <w:sz w:val="32"/>
          <w:szCs w:val="32"/>
          <w:lang w:val="en-US" w:eastAsia="zh-CN" w:bidi="ar"/>
        </w:rPr>
        <w:t>曲沃县2020年村级光伏电站光伏发电电费补助项目支出</w:t>
      </w:r>
      <w:r>
        <w:rPr>
          <w:rFonts w:hint="eastAsia" w:ascii="仿宋_GB2312" w:hAnsi="仿宋_GB2312" w:eastAsia="仿宋_GB2312" w:cs="仿宋_GB2312"/>
          <w:kern w:val="0"/>
          <w:sz w:val="32"/>
          <w:szCs w:val="32"/>
          <w:lang w:bidi="ar"/>
        </w:rPr>
        <w:t>绩效评价报告》、《</w:t>
      </w:r>
      <w:r>
        <w:rPr>
          <w:rFonts w:hint="eastAsia" w:ascii="仿宋_GB2312" w:hAnsi="仿宋_GB2312" w:eastAsia="仿宋_GB2312" w:cs="仿宋_GB2312"/>
          <w:kern w:val="0"/>
          <w:sz w:val="32"/>
          <w:szCs w:val="32"/>
          <w:lang w:val="en-US" w:eastAsia="zh-CN" w:bidi="ar"/>
        </w:rPr>
        <w:t>2020年曲沃县义务教育薄弱环节改善与能力提升项目</w:t>
      </w:r>
      <w:r>
        <w:rPr>
          <w:rFonts w:hint="eastAsia" w:ascii="仿宋_GB2312" w:hAnsi="仿宋_GB2312" w:eastAsia="仿宋_GB2312" w:cs="仿宋_GB2312"/>
          <w:kern w:val="0"/>
          <w:sz w:val="32"/>
          <w:szCs w:val="32"/>
          <w:lang w:bidi="ar"/>
        </w:rPr>
        <w:t>支出绩效评价报告》</w:t>
      </w:r>
      <w:r>
        <w:rPr>
          <w:rFonts w:hint="eastAsia" w:ascii="仿宋_GB2312" w:hAnsi="仿宋_GB2312" w:eastAsia="仿宋_GB2312" w:cs="仿宋_GB2312"/>
          <w:kern w:val="0"/>
          <w:sz w:val="32"/>
          <w:szCs w:val="32"/>
          <w:lang w:eastAsia="zh-CN" w:bidi="ar"/>
        </w:rPr>
        <w:t>。</w:t>
      </w:r>
    </w:p>
    <w:p>
      <w:pPr>
        <w:autoSpaceDE w:val="0"/>
        <w:autoSpaceDN w:val="0"/>
        <w:adjustRightInd w:val="0"/>
        <w:snapToGrid w:val="0"/>
        <w:spacing w:line="620" w:lineRule="exact"/>
        <w:ind w:firstLine="630"/>
        <w:rPr>
          <w:rFonts w:ascii="微软雅黑" w:hAnsi="微软雅黑" w:eastAsia="仿宋_GB2312" w:cs="微软雅黑"/>
          <w:color w:val="323232"/>
          <w:sz w:val="32"/>
          <w:shd w:val="clear" w:color="auto" w:fill="FFFFFF"/>
        </w:rPr>
      </w:pPr>
      <w:bookmarkStart w:id="0" w:name="_GoBack"/>
      <w:bookmarkEnd w:id="0"/>
      <w:r>
        <w:rPr>
          <w:rFonts w:hint="eastAsia" w:ascii="微软雅黑" w:hAnsi="微软雅黑" w:eastAsia="仿宋_GB2312" w:cs="微软雅黑"/>
          <w:sz w:val="32"/>
          <w:shd w:val="clear" w:color="auto" w:fill="FFFFFF"/>
          <w:lang w:val="en-US" w:eastAsia="zh-CN"/>
        </w:rPr>
        <w:t xml:space="preserve">                                 </w:t>
      </w:r>
      <w:r>
        <w:rPr>
          <w:rFonts w:hint="eastAsia" w:ascii="微软雅黑" w:hAnsi="微软雅黑" w:eastAsia="仿宋_GB2312" w:cs="微软雅黑"/>
          <w:color w:val="323232"/>
          <w:sz w:val="32"/>
          <w:shd w:val="clear" w:color="auto" w:fill="FFFFFF"/>
        </w:rPr>
        <w:t xml:space="preserve"> </w:t>
      </w:r>
    </w:p>
    <w:p>
      <w:pPr>
        <w:rPr>
          <w:rFonts w:hint="default" w:ascii="黑体" w:hAnsi="黑体" w:eastAsia="黑体" w:cs="黑体"/>
          <w:sz w:val="32"/>
          <w:szCs w:val="32"/>
          <w:lang w:val="en-US" w:eastAsia="zh-CN"/>
        </w:rPr>
      </w:pPr>
    </w:p>
    <w:p>
      <w:pPr>
        <w:ind w:firstLine="2200" w:firstLineChars="500"/>
        <w:rPr>
          <w:rFonts w:ascii="黑体" w:hAnsi="黑体" w:eastAsia="黑体" w:cs="黑体"/>
          <w:sz w:val="44"/>
          <w:szCs w:val="44"/>
        </w:rPr>
      </w:pPr>
    </w:p>
    <w:p>
      <w:pPr>
        <w:ind w:firstLine="745" w:firstLineChars="233"/>
        <w:rPr>
          <w:rFonts w:ascii="黑体" w:hAnsi="黑体" w:eastAsia="黑体" w:cs="黑体"/>
          <w:sz w:val="32"/>
          <w:szCs w:val="32"/>
        </w:rPr>
      </w:pPr>
    </w:p>
    <w:p>
      <w:pPr>
        <w:widowControl/>
        <w:spacing w:line="560" w:lineRule="atLeast"/>
        <w:ind w:firstLine="640"/>
        <w:rPr>
          <w:rFonts w:ascii="仿宋_GB2312" w:hAnsi="仿宋_GB2312" w:eastAsia="仿宋_GB2312" w:cs="仿宋_GB2312"/>
          <w:sz w:val="32"/>
          <w:szCs w:val="32"/>
        </w:rPr>
      </w:pPr>
    </w:p>
    <w:p/>
    <w:sectPr>
      <w:pgSz w:w="11906" w:h="16838"/>
      <w:pgMar w:top="1497" w:right="1746" w:bottom="149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125AC"/>
    <w:multiLevelType w:val="multilevel"/>
    <w:tmpl w:val="745125AC"/>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11E9D"/>
    <w:rsid w:val="03411E9D"/>
    <w:rsid w:val="062F6A41"/>
    <w:rsid w:val="06C62F02"/>
    <w:rsid w:val="10020DC3"/>
    <w:rsid w:val="19F45B80"/>
    <w:rsid w:val="1C2A79CE"/>
    <w:rsid w:val="1D7F1C04"/>
    <w:rsid w:val="203767C6"/>
    <w:rsid w:val="22E2743E"/>
    <w:rsid w:val="2CB573F1"/>
    <w:rsid w:val="2D721063"/>
    <w:rsid w:val="2F3F02B9"/>
    <w:rsid w:val="301D6ECC"/>
    <w:rsid w:val="33592DAC"/>
    <w:rsid w:val="3963414E"/>
    <w:rsid w:val="3B853F89"/>
    <w:rsid w:val="4ADF76BB"/>
    <w:rsid w:val="57E207EA"/>
    <w:rsid w:val="62396580"/>
    <w:rsid w:val="62D11B87"/>
    <w:rsid w:val="64085A7D"/>
    <w:rsid w:val="679D0796"/>
    <w:rsid w:val="69AC6EAA"/>
    <w:rsid w:val="71C1726B"/>
    <w:rsid w:val="71DD4662"/>
    <w:rsid w:val="7384096E"/>
    <w:rsid w:val="73A86557"/>
    <w:rsid w:val="746D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2571</Words>
  <Characters>2721</Characters>
  <Lines>0</Lines>
  <Paragraphs>0</Paragraphs>
  <TotalTime>6</TotalTime>
  <ScaleCrop>false</ScaleCrop>
  <LinksUpToDate>false</LinksUpToDate>
  <CharactersWithSpaces>2788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2022-02-14T06:26:00Z</dcterms:created>
  <dc:creator>PC</dc:creator>
  <cp:lastModifiedBy>常志峰</cp:lastModifiedBy>
  <dcterms:modified xsi:type="dcterms:W3CDTF">2022-08-11T09:14:47Z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ICV">
    <vt:lpwstr>6244CD416E084B008F2970DBA8740A44</vt:lpwstr>
  </property>
</Properties>
</file>