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color w:val="000000"/>
          <w:kern w:val="0"/>
          <w:sz w:val="44"/>
          <w:szCs w:val="44"/>
          <w:lang w:eastAsia="zh-CN"/>
        </w:rPr>
      </w:pPr>
      <w:r>
        <w:rPr>
          <w:rFonts w:hint="eastAsia" w:ascii="宋体" w:hAnsi="宋体" w:cs="宋体"/>
          <w:b/>
          <w:color w:val="000000"/>
          <w:kern w:val="0"/>
          <w:sz w:val="44"/>
          <w:szCs w:val="44"/>
        </w:rPr>
        <w:t>曲沃县</w:t>
      </w:r>
      <w:r>
        <w:rPr>
          <w:rFonts w:hint="eastAsia" w:ascii="宋体" w:hAnsi="宋体" w:cs="宋体"/>
          <w:b/>
          <w:color w:val="000000"/>
          <w:kern w:val="0"/>
          <w:sz w:val="44"/>
          <w:szCs w:val="44"/>
          <w:lang w:eastAsia="zh-CN"/>
        </w:rPr>
        <w:t>农业农村局</w:t>
      </w:r>
    </w:p>
    <w:p>
      <w:pPr>
        <w:widowControl/>
        <w:jc w:val="center"/>
        <w:rPr>
          <w:rFonts w:hint="eastAsia" w:ascii="宋体" w:hAnsi="宋体" w:cs="宋体"/>
          <w:b/>
          <w:color w:val="000000"/>
          <w:kern w:val="0"/>
          <w:sz w:val="44"/>
          <w:szCs w:val="44"/>
        </w:rPr>
      </w:pPr>
      <w:r>
        <w:rPr>
          <w:rFonts w:hint="eastAsia" w:ascii="宋体" w:hAnsi="宋体" w:cs="宋体"/>
          <w:b/>
          <w:color w:val="000000"/>
          <w:kern w:val="0"/>
          <w:sz w:val="44"/>
          <w:szCs w:val="44"/>
        </w:rPr>
        <w:t>20</w:t>
      </w:r>
      <w:r>
        <w:rPr>
          <w:rFonts w:hint="default" w:ascii="宋体" w:hAnsi="宋体" w:cs="宋体"/>
          <w:b/>
          <w:color w:val="000000"/>
          <w:kern w:val="0"/>
          <w:sz w:val="44"/>
          <w:szCs w:val="44"/>
          <w:lang w:val="en-US"/>
        </w:rPr>
        <w:t>2</w:t>
      </w:r>
      <w:r>
        <w:rPr>
          <w:rFonts w:hint="eastAsia" w:ascii="宋体" w:hAnsi="宋体" w:cs="宋体"/>
          <w:b/>
          <w:color w:val="000000"/>
          <w:kern w:val="0"/>
          <w:sz w:val="44"/>
          <w:szCs w:val="44"/>
          <w:lang w:val="en-US" w:eastAsia="zh-CN"/>
        </w:rPr>
        <w:t>1</w:t>
      </w:r>
      <w:r>
        <w:rPr>
          <w:rFonts w:hint="eastAsia" w:ascii="宋体" w:hAnsi="宋体" w:cs="宋体"/>
          <w:b/>
          <w:color w:val="000000"/>
          <w:kern w:val="0"/>
          <w:sz w:val="44"/>
          <w:szCs w:val="44"/>
        </w:rPr>
        <w:t>年度部门预算信息公开</w:t>
      </w:r>
    </w:p>
    <w:p>
      <w:pPr>
        <w:widowControl/>
        <w:jc w:val="center"/>
        <w:rPr>
          <w:rFonts w:hint="eastAsia" w:ascii="仿宋_GB2312" w:hAnsi="ˎ̥,Verdana,Arial" w:eastAsia="仿宋_GB2312" w:cs="宋体"/>
          <w:color w:val="000000"/>
          <w:kern w:val="0"/>
          <w:sz w:val="32"/>
          <w:szCs w:val="32"/>
        </w:rPr>
      </w:pPr>
    </w:p>
    <w:p>
      <w:pPr>
        <w:jc w:val="center"/>
        <w:rPr>
          <w:rFonts w:hint="eastAsia" w:ascii="黑体" w:hAnsi="仿宋" w:eastAsia="黑体"/>
          <w:sz w:val="32"/>
          <w:szCs w:val="32"/>
        </w:rPr>
      </w:pPr>
      <w:r>
        <w:rPr>
          <w:rFonts w:hint="eastAsia" w:ascii="黑体" w:hAnsi="仿宋" w:eastAsia="黑体"/>
          <w:sz w:val="32"/>
          <w:szCs w:val="32"/>
        </w:rPr>
        <w:t>第一部分</w:t>
      </w:r>
      <w:r>
        <w:rPr>
          <w:rFonts w:hint="eastAsia" w:ascii="黑体" w:hAnsi="仿宋" w:eastAsia="黑体"/>
          <w:sz w:val="32"/>
          <w:szCs w:val="32"/>
          <w:lang w:val="en-US" w:eastAsia="zh-CN"/>
        </w:rPr>
        <w:t>部门</w:t>
      </w:r>
      <w:r>
        <w:rPr>
          <w:rFonts w:hint="eastAsia" w:ascii="黑体" w:hAnsi="仿宋" w:eastAsia="黑体"/>
          <w:sz w:val="32"/>
          <w:szCs w:val="32"/>
        </w:rPr>
        <w:t>概况</w:t>
      </w:r>
    </w:p>
    <w:p>
      <w:pPr>
        <w:widowControl/>
        <w:ind w:firstLine="643" w:firstLineChars="200"/>
        <w:jc w:val="left"/>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一、</w:t>
      </w:r>
      <w:r>
        <w:rPr>
          <w:rFonts w:hint="eastAsia" w:ascii="仿宋_GB2312" w:hAnsi="仿宋" w:eastAsia="仿宋_GB2312" w:cs="宋体"/>
          <w:b/>
          <w:color w:val="000000"/>
          <w:kern w:val="0"/>
          <w:sz w:val="32"/>
          <w:szCs w:val="32"/>
          <w:lang w:val="en-US" w:eastAsia="zh-CN"/>
        </w:rPr>
        <w:t>主要</w:t>
      </w:r>
      <w:r>
        <w:rPr>
          <w:rFonts w:hint="eastAsia" w:ascii="仿宋_GB2312" w:hAnsi="仿宋" w:eastAsia="仿宋_GB2312" w:cs="宋体"/>
          <w:b/>
          <w:color w:val="000000"/>
          <w:kern w:val="0"/>
          <w:sz w:val="32"/>
          <w:szCs w:val="32"/>
        </w:rPr>
        <w:t>职能</w:t>
      </w:r>
      <w:r>
        <w:rPr>
          <w:rFonts w:hint="eastAsia" w:ascii="仿宋_GB2312" w:hAnsi="ˎ̥,Verdana,Arial" w:eastAsia="仿宋_GB2312" w:cs="宋体"/>
          <w:b/>
          <w:color w:val="000000"/>
          <w:kern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（一）制定</w:t>
      </w:r>
      <w:r>
        <w:rPr>
          <w:rFonts w:hint="eastAsia" w:ascii="仿宋_GB2312" w:hAnsi="仿宋_GB2312" w:eastAsia="仿宋_GB2312" w:cs="仿宋_GB2312"/>
          <w:sz w:val="32"/>
          <w:szCs w:val="32"/>
        </w:rPr>
        <w:t>地方性法规、规章草案,制定规范性文件,指导农业综合执法。负责农业行政审批制度改革工作。参与落实涉农财税、价格、收储、金融保险、进出口等政策措施。</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组织协调推进全县乡村振兴战略实施,统筹推动发展农村社会事业、农村公共服务、农村文化、农村基础设施和乡村治理。牵头组织改善农村人居环境。指导农村精神文明和优秀农耕文化建设。指导农业行业安全生产工作。</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组织实施深化全县农村经济体制改革和巩固完善农村基本经营制度的政策落实。负责农民承包地、农村宅基地改革和管理有关工作。负责农村集体产权制度改革,指导农村集体经济组织发展和集体资产管理工作。指导监督减轻农民负担和村民“一事一议”筹资筹劳管理。指导农民合作经济组织、农业社会化服务体系、新型农业经营主体建设与发展。</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指导乡村特色产业、农产品加工业、休闲农业、城郊农业以及新产业新业态发展工作。提出促进大宗农产品流通的建议，培育、保护地方农业品牌。发布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负责全县种植业、畜牧业、渔业、农业机械化等农业各产业的监督管理。组织落实粮食等农产品生产政策措施。指导农业供给侧结构性调整，组织构建现代农业产业体系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生产体系，经营体系。指导农业标准化生产。</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负责农产品质量安全监督管理。组织开展全县农产品质量安全监测、追溯、风险评估。按照职责权限发布有关农产品质量安全状况信息。提出区域技术性贸易措施的建议。参与制定农产品质量安全标准并会同有关部门组织实施。指导农产品质量安全监管体系、农业检验检测体系建设和机构考核。</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组织农业资源区划工作。指导全县农用地、渔业水域以及农业生物物种资源的保护与管理。负责耕地及永久基本农田质量保护、水生野生动植物保护管理工作。指导农产品产地环境管理和农业清洁生产。运用农艺、农机、生物等工程措施发展有机旱作农业。指导设施农业、生态循环农业、节水农业发展以及农村可再生能源综合开发利用、农业生物质产业发展。牵头管理外来物种。</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负责有关农业生产资料和农业投入品的监督管理。组织农业生产资料市场体系建设,拟订有关农业生产资料地方标准并监督实施。负责农作物种子(种苗)、种畜禽、农药、肥料、兽药、兽医医疗器械、饲料及饲料添加剂等监督管理。组织兽医医政、兽药药政药检工作，负责执业兽医和畜禽屠宰行业管理。</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负责农业防灾减灾、农作物重大病虫害防治工作。指导动植物防疫检疫体系建设，组织、监督全县动植物防疫检疫工作,掌握疫情并组织扑灭。</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负责农业投资管理。提出全县农业投融资体制机制改革政策建议。编制农业投资项目建设规划，提出农业投资规模和方向、扶持农业农村发展财政项目的建议。按县人民政府规定权限审批农业投资项目，负责农业投资项目资金安排和监督管理。</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推动农业科技体制改革和农业科技创新体系建设。拟订全县农业科研、农技推广规划、计划和有关政策。指导农技推广体系和农业产业技术体系建设，组织开展全县农业领域的高新技术和应用技术研究、科技成果转化和技术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指导农业农村人才工作。拟订全县农业农村人才队伍建设规划并组织实施，指导农业教育和农业职业技能开发，指导新型职业农民培育、农业科技人才培养和农村实用人才培训工作。</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牵头开展全县农业对外合作工作。承办农业涉外事务,组织开展农业贸易促进和有关国际国内经济、技术交流和合作。具体执行有关农业援外项目。</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完成县委、县</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政府、县委农村工作领导小组和县脱贫攻坚领导小组交办的其他任务。</w:t>
      </w:r>
    </w:p>
    <w:p>
      <w:pPr>
        <w:ind w:firstLine="643" w:firstLineChars="200"/>
        <w:rPr>
          <w:rFonts w:hint="default" w:ascii="仿宋_GB2312" w:hAnsi="仿宋" w:eastAsia="仿宋_GB2312"/>
          <w:b/>
          <w:sz w:val="32"/>
          <w:szCs w:val="32"/>
          <w:lang w:val="en-US" w:eastAsia="zh-CN"/>
        </w:rPr>
      </w:pPr>
      <w:r>
        <w:rPr>
          <w:rFonts w:hint="eastAsia" w:ascii="仿宋_GB2312" w:hAnsi="仿宋" w:eastAsia="仿宋_GB2312"/>
          <w:b/>
          <w:sz w:val="32"/>
          <w:szCs w:val="32"/>
        </w:rPr>
        <w:t>二、</w:t>
      </w:r>
      <w:r>
        <w:rPr>
          <w:rFonts w:hint="eastAsia" w:ascii="仿宋_GB2312" w:hAnsi="仿宋" w:eastAsia="仿宋_GB2312"/>
          <w:b/>
          <w:sz w:val="32"/>
          <w:szCs w:val="32"/>
          <w:lang w:val="en-US" w:eastAsia="zh-CN"/>
        </w:rPr>
        <w:t>部门</w:t>
      </w:r>
      <w:r>
        <w:rPr>
          <w:rFonts w:hint="eastAsia" w:ascii="仿宋_GB2312" w:hAnsi="仿宋" w:eastAsia="仿宋_GB2312"/>
          <w:b/>
          <w:sz w:val="32"/>
          <w:szCs w:val="32"/>
        </w:rPr>
        <w:t>机构设置</w:t>
      </w:r>
      <w:r>
        <w:rPr>
          <w:rFonts w:hint="eastAsia" w:ascii="仿宋_GB2312" w:hAnsi="仿宋" w:eastAsia="仿宋_GB2312"/>
          <w:b/>
          <w:sz w:val="32"/>
          <w:szCs w:val="32"/>
          <w:lang w:val="en-US" w:eastAsia="zh-CN"/>
        </w:rPr>
        <w:t>及预算单位构成情况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2"/>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_GB2312" w:eastAsia="仿宋_GB2312" w:cs="仿宋_GB2312"/>
          <w:sz w:val="32"/>
          <w:szCs w:val="32"/>
        </w:rPr>
        <w:t>曲沃县农业</w:t>
      </w:r>
      <w:r>
        <w:rPr>
          <w:rFonts w:hint="eastAsia" w:ascii="仿宋_GB2312" w:hAnsi="仿宋_GB2312" w:eastAsia="仿宋_GB2312" w:cs="仿宋_GB2312"/>
          <w:sz w:val="32"/>
          <w:szCs w:val="32"/>
          <w:lang w:eastAsia="zh-CN"/>
        </w:rPr>
        <w:t>农村局</w:t>
      </w:r>
      <w:r>
        <w:rPr>
          <w:rFonts w:hint="eastAsia" w:ascii="仿宋_GB2312" w:hAnsi="仿宋_GB2312" w:eastAsia="仿宋_GB2312" w:cs="仿宋_GB2312"/>
          <w:sz w:val="32"/>
          <w:szCs w:val="32"/>
        </w:rPr>
        <w:t>属于县人民政府工作部门，正科级建制，内设“1办</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股”即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办公室（县委农办秘书室）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法规股（农产品质量安全监管股）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发展规划与农村社会事业促进股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乡村产业发展股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科技教育与市场信息化股（农业转基因生物安全管理办公室）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种植业与种业管理股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畜牧兽医与渔业渔政管理股（县防治重大动物疫病指挥办公室）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农田基本建设与农业机械化管理股扶贫开发综合股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所属和下属单位</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个，其中所属正科级</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县农业技术推广中心、农广校</w:t>
      </w:r>
      <w:r>
        <w:rPr>
          <w:rFonts w:hint="eastAsia" w:ascii="仿宋_GB2312" w:hAnsi="仿宋_GB2312" w:eastAsia="仿宋_GB2312" w:cs="仿宋_GB2312"/>
          <w:sz w:val="32"/>
          <w:szCs w:val="32"/>
          <w:lang w:eastAsia="zh-CN"/>
        </w:rPr>
        <w:t>、农业综合开发中心、畜牧中心、农机中心、</w:t>
      </w:r>
      <w:r>
        <w:rPr>
          <w:rFonts w:hint="eastAsia" w:ascii="仿宋_GB2312" w:hAnsi="仿宋_GB2312" w:eastAsia="仿宋_GB2312" w:cs="仿宋_GB2312"/>
          <w:sz w:val="32"/>
          <w:szCs w:val="32"/>
        </w:rPr>
        <w:t>农业综合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股级事业单位</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：曲沃县</w:t>
      </w:r>
      <w:r>
        <w:rPr>
          <w:rFonts w:hint="eastAsia" w:ascii="仿宋_GB2312" w:hAnsi="仿宋_GB2312" w:eastAsia="仿宋_GB2312" w:cs="仿宋_GB2312"/>
          <w:sz w:val="32"/>
          <w:szCs w:val="32"/>
        </w:rPr>
        <w:t>种子站、</w:t>
      </w:r>
      <w:r>
        <w:rPr>
          <w:rFonts w:hint="eastAsia" w:ascii="仿宋_GB2312" w:hAnsi="仿宋_GB2312" w:eastAsia="仿宋_GB2312" w:cs="仿宋_GB2312"/>
          <w:sz w:val="32"/>
          <w:szCs w:val="32"/>
          <w:lang w:eastAsia="zh-CN"/>
        </w:rPr>
        <w:t>农村经营服务中心、农业农村综合服务中心</w:t>
      </w:r>
      <w:r>
        <w:rPr>
          <w:rFonts w:hint="eastAsia" w:ascii="仿宋_GB2312" w:hAnsi="仿宋_GB2312" w:eastAsia="仿宋_GB2312" w:cs="仿宋_GB2312"/>
          <w:sz w:val="32"/>
          <w:szCs w:val="32"/>
        </w:rPr>
        <w:t>、农业科技培训中心、农业信息中心</w:t>
      </w:r>
      <w:r>
        <w:rPr>
          <w:rFonts w:hint="eastAsia" w:ascii="仿宋_GB2312" w:hAnsi="仿宋_GB2312" w:eastAsia="仿宋_GB2312" w:cs="仿宋_GB2312"/>
          <w:sz w:val="32"/>
          <w:szCs w:val="32"/>
          <w:lang w:eastAsia="zh-CN"/>
        </w:rPr>
        <w:t>、畜禽屠宰业服务中心、水产技术推广站、良种场。</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2、从预算单位构成看，纳入本部门2021年部门汇总预算编制范围的预算单位共计7个，具体包括：曲沃县农业农村局本级、</w:t>
      </w:r>
      <w:r>
        <w:rPr>
          <w:rFonts w:hint="eastAsia" w:ascii="仿宋_GB2312" w:hAnsi="仿宋_GB2312" w:eastAsia="仿宋_GB2312" w:cs="仿宋_GB2312"/>
          <w:sz w:val="32"/>
          <w:szCs w:val="32"/>
          <w:lang w:eastAsia="zh-CN"/>
        </w:rPr>
        <w:t>曲沃县</w:t>
      </w:r>
      <w:r>
        <w:rPr>
          <w:rFonts w:hint="eastAsia" w:ascii="仿宋_GB2312" w:hAnsi="仿宋_GB2312" w:eastAsia="仿宋_GB2312" w:cs="仿宋_GB2312"/>
          <w:sz w:val="32"/>
          <w:szCs w:val="32"/>
        </w:rPr>
        <w:t>种子站</w:t>
      </w:r>
      <w:r>
        <w:rPr>
          <w:rFonts w:hint="eastAsia" w:ascii="仿宋_GB2312" w:hAnsi="仿宋" w:eastAsia="仿宋_GB2312"/>
          <w:sz w:val="32"/>
          <w:szCs w:val="32"/>
          <w:lang w:val="en-US" w:eastAsia="zh-CN"/>
        </w:rPr>
        <w:t>、曲沃县</w:t>
      </w:r>
      <w:r>
        <w:rPr>
          <w:rFonts w:hint="eastAsia" w:ascii="仿宋_GB2312" w:hAnsi="仿宋_GB2312" w:eastAsia="仿宋_GB2312" w:cs="仿宋_GB2312"/>
          <w:sz w:val="32"/>
          <w:szCs w:val="32"/>
          <w:lang w:eastAsia="zh-CN"/>
        </w:rPr>
        <w:t>农村经营服务中心</w:t>
      </w:r>
      <w:r>
        <w:rPr>
          <w:rFonts w:hint="eastAsia" w:ascii="仿宋_GB2312" w:hAnsi="仿宋" w:eastAsia="仿宋_GB2312"/>
          <w:sz w:val="32"/>
          <w:szCs w:val="32"/>
          <w:lang w:val="en-US" w:eastAsia="zh-CN"/>
        </w:rPr>
        <w:t>、曲沃县农业广播电视学校曲沃县分校、曲沃县</w:t>
      </w:r>
      <w:r>
        <w:rPr>
          <w:rFonts w:hint="eastAsia" w:ascii="仿宋_GB2312" w:hAnsi="仿宋_GB2312" w:eastAsia="仿宋_GB2312" w:cs="仿宋_GB2312"/>
          <w:sz w:val="32"/>
          <w:szCs w:val="32"/>
        </w:rPr>
        <w:t>农业技术推广中心</w:t>
      </w:r>
      <w:r>
        <w:rPr>
          <w:rFonts w:hint="eastAsia" w:ascii="仿宋_GB2312" w:hAnsi="仿宋" w:eastAsia="仿宋_GB2312"/>
          <w:sz w:val="32"/>
          <w:szCs w:val="32"/>
          <w:lang w:val="en-US" w:eastAsia="zh-CN"/>
        </w:rPr>
        <w:t>、曲沃县</w:t>
      </w:r>
      <w:r>
        <w:rPr>
          <w:rFonts w:hint="eastAsia" w:ascii="仿宋_GB2312" w:hAnsi="仿宋_GB2312" w:eastAsia="仿宋_GB2312" w:cs="仿宋_GB2312"/>
          <w:sz w:val="32"/>
          <w:szCs w:val="32"/>
          <w:lang w:eastAsia="zh-CN"/>
        </w:rPr>
        <w:t>农业综合开发中心</w:t>
      </w:r>
      <w:r>
        <w:rPr>
          <w:rFonts w:hint="eastAsia" w:ascii="仿宋_GB2312" w:hAnsi="仿宋" w:eastAsia="仿宋_GB2312"/>
          <w:sz w:val="32"/>
          <w:szCs w:val="32"/>
          <w:lang w:val="en-US" w:eastAsia="zh-CN"/>
        </w:rPr>
        <w:t>和曲沃县</w:t>
      </w:r>
      <w:r>
        <w:rPr>
          <w:rFonts w:hint="eastAsia" w:ascii="仿宋_GB2312" w:hAnsi="仿宋_GB2312" w:eastAsia="仿宋_GB2312" w:cs="仿宋_GB2312"/>
          <w:sz w:val="32"/>
          <w:szCs w:val="32"/>
          <w:lang w:eastAsia="zh-CN"/>
        </w:rPr>
        <w:t>畜牧中心</w:t>
      </w:r>
      <w:r>
        <w:rPr>
          <w:rFonts w:hint="eastAsia" w:ascii="仿宋_GB2312" w:hAnsi="仿宋" w:eastAsia="仿宋_GB2312"/>
          <w:sz w:val="32"/>
          <w:szCs w:val="32"/>
          <w:lang w:val="en-US" w:eastAsia="zh-CN"/>
        </w:rPr>
        <w:t>。</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三、2021年部门主要工作任务及目标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eastAsia="zh-CN"/>
        </w:rPr>
        <w:t>认真完成</w:t>
      </w:r>
      <w:r>
        <w:rPr>
          <w:rFonts w:hint="eastAsia" w:ascii="黑体" w:hAnsi="黑体" w:eastAsia="黑体" w:cs="黑体"/>
          <w:b w:val="0"/>
          <w:bCs w:val="0"/>
          <w:i w:val="0"/>
          <w:iCs w:val="0"/>
          <w:sz w:val="32"/>
          <w:szCs w:val="32"/>
        </w:rPr>
        <w:t>20</w:t>
      </w:r>
      <w:r>
        <w:rPr>
          <w:rFonts w:hint="eastAsia" w:ascii="黑体" w:hAnsi="黑体" w:eastAsia="黑体" w:cs="黑体"/>
          <w:b w:val="0"/>
          <w:bCs w:val="0"/>
          <w:i w:val="0"/>
          <w:iCs w:val="0"/>
          <w:sz w:val="32"/>
          <w:szCs w:val="32"/>
          <w:lang w:val="en-US" w:eastAsia="zh-CN"/>
        </w:rPr>
        <w:t>21</w:t>
      </w:r>
      <w:r>
        <w:rPr>
          <w:rFonts w:hint="eastAsia" w:ascii="黑体" w:hAnsi="黑体" w:eastAsia="黑体" w:cs="黑体"/>
          <w:b w:val="0"/>
          <w:bCs w:val="0"/>
          <w:i w:val="0"/>
          <w:iCs w:val="0"/>
          <w:sz w:val="32"/>
          <w:szCs w:val="32"/>
        </w:rPr>
        <w:t>年</w:t>
      </w:r>
      <w:r>
        <w:rPr>
          <w:rFonts w:hint="eastAsia" w:ascii="黑体" w:hAnsi="黑体" w:eastAsia="黑体" w:cs="黑体"/>
          <w:b w:val="0"/>
          <w:bCs w:val="0"/>
          <w:i w:val="0"/>
          <w:iCs w:val="0"/>
          <w:sz w:val="32"/>
          <w:szCs w:val="32"/>
          <w:lang w:eastAsia="zh-CN"/>
        </w:rPr>
        <w:t>市定考核任务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val="0"/>
          <w:bCs w:val="0"/>
          <w:sz w:val="32"/>
          <w:szCs w:val="32"/>
          <w:lang w:val="en-US" w:eastAsia="zh-CN"/>
        </w:rPr>
        <w:t>粮食生产完成1.6亿公斤；</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w:t>
      </w:r>
      <w:r>
        <w:rPr>
          <w:rFonts w:hint="eastAsia" w:ascii="仿宋" w:hAnsi="仿宋" w:eastAsia="仿宋" w:cs="仿宋"/>
          <w:b w:val="0"/>
          <w:bCs w:val="0"/>
          <w:sz w:val="32"/>
          <w:szCs w:val="32"/>
          <w:lang w:val="en-US" w:eastAsia="zh-CN"/>
        </w:rPr>
        <w:t>农村居民可支配收入增幅达到8.5%以上；</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3、</w:t>
      </w:r>
      <w:r>
        <w:rPr>
          <w:rFonts w:hint="eastAsia" w:ascii="仿宋_GB2312" w:hAnsi="仿宋_GB2312" w:eastAsia="仿宋_GB2312" w:cs="仿宋_GB2312"/>
          <w:sz w:val="32"/>
          <w:szCs w:val="32"/>
          <w:lang w:val="en-US" w:eastAsia="zh-CN"/>
        </w:rPr>
        <w:t>完成农产品销售收入11.53亿元的市定任务</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color w:val="auto"/>
          <w:spacing w:val="0"/>
          <w:kern w:val="21"/>
          <w:sz w:val="32"/>
          <w:szCs w:val="32"/>
          <w:u w:val="none"/>
          <w:lang w:val="en-US" w:eastAsia="zh-CN"/>
        </w:rPr>
        <w:t>全县重点项目和中心工作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（一）全县重点项目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1、曲沃县智慧果蔬产业示范区（一期）工程建设项目</w:t>
      </w:r>
      <w:r>
        <w:rPr>
          <w:rFonts w:hint="eastAsia" w:ascii="仿宋" w:hAnsi="仿宋" w:eastAsia="仿宋" w:cs="仿宋"/>
          <w:sz w:val="32"/>
          <w:szCs w:val="32"/>
          <w:lang w:val="en-US" w:eastAsia="zh-CN"/>
        </w:rPr>
        <w:t>曲沃县智慧果蔬产业示范区（一期）工程建设项目总投资约36953.33万元,项目所需资金采取PPP融资模式。建设期限2021年3月到2023年2月。</w:t>
      </w:r>
      <w:r>
        <w:rPr>
          <w:rFonts w:hint="default" w:ascii="仿宋" w:hAnsi="仿宋" w:eastAsia="仿宋" w:cs="仿宋"/>
          <w:sz w:val="32"/>
          <w:szCs w:val="32"/>
          <w:lang w:val="en-US" w:eastAsia="zh-CN"/>
        </w:rPr>
        <w:t>总占地面积103481.94㎡，约合155.22亩。总建筑面积62865.90㎡。建设1栋地上三层的博览、科研中心大楼（建筑北侧两翼为科研中心，南侧两翼为博览中心，中间建筑为综合展厅）。博览、科研中心：地上3层。一层层高5.5m</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主要为车库，其余为展览门厅、研发中心门厅、贵宾门厅、橱窗等。二层层高8m（其中夹层层高4m），主要为展厅、研发中心等；其中夹层为科研中心的研发中心、会议中心。三层层高4m，建筑高度17.5m</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主要为展厅、研发中心等。室外配套工程主要为本项目内的供电管网、给排水管网、采暖管网、道路及场地硬化、绿化、照明程等建筑安装工程。</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2、高标准农田建设项目</w:t>
      </w:r>
      <w:r>
        <w:rPr>
          <w:rFonts w:hint="eastAsia" w:ascii="仿宋_GB2312" w:hAnsi="仿宋_GB2312" w:eastAsia="仿宋_GB2312" w:cs="仿宋_GB2312"/>
          <w:sz w:val="32"/>
          <w:szCs w:val="32"/>
          <w:lang w:val="en-US" w:eastAsia="zh-CN"/>
        </w:rPr>
        <w:t>高标准农田建设项目涉及曲沃县3个乡镇19个村，总投资4979万元，项目建设内容主要包括土壤改</w:t>
      </w:r>
      <w:r>
        <w:rPr>
          <w:rFonts w:hint="eastAsia" w:ascii="仿宋_GB2312" w:hAnsi="仿宋_GB2312" w:eastAsia="仿宋_GB2312" w:cs="仿宋_GB2312"/>
          <w:sz w:val="32"/>
          <w:szCs w:val="32"/>
        </w:rPr>
        <w:t>良、农田水利工程、田间道路工程和防护林工程等。其中，改良土壤7815亩，修复配套机电井36眼，输变电线路配套3.621公里，埋设防渗管道160.781公里，田间道路工程67.862公里（其中，混凝土田间路28.954公里，砂砾石田间路38.908公里），农田防护林9375株，科技推广措施耕地质量检测6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（二）中心工作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1、农村改厕和改善农村人居环境工作。农村改厕，</w:t>
      </w:r>
      <w:r>
        <w:rPr>
          <w:rFonts w:hint="eastAsia" w:ascii="华文仿宋" w:hAnsi="华文仿宋" w:eastAsia="华文仿宋" w:cs="华文仿宋"/>
          <w:b w:val="0"/>
          <w:bCs w:val="0"/>
          <w:sz w:val="32"/>
          <w:szCs w:val="32"/>
          <w:lang w:val="en-US" w:eastAsia="zh-CN"/>
        </w:rPr>
        <w:t>督促各乡镇尽快完成农村户厕改厕初验工作，组织人员完成县级验收并拨付资金；</w:t>
      </w:r>
      <w:r>
        <w:rPr>
          <w:rFonts w:hint="eastAsia" w:ascii="仿宋_GB2312" w:hAnsi="仿宋_GB2312" w:eastAsia="仿宋_GB2312" w:cs="仿宋_GB2312"/>
          <w:b w:val="0"/>
          <w:bCs w:val="0"/>
          <w:sz w:val="32"/>
          <w:szCs w:val="32"/>
          <w:lang w:val="en-US" w:eastAsia="zh-CN"/>
        </w:rPr>
        <w:t>完成整村推进财政奖补工作和农村改厕试验示范项目；</w:t>
      </w:r>
      <w:r>
        <w:rPr>
          <w:rFonts w:hint="eastAsia" w:ascii="仿宋_GB2312" w:hAnsi="仿宋_GB2312" w:eastAsia="仿宋_GB2312" w:cs="仿宋_GB2312"/>
          <w:b/>
          <w:bCs/>
          <w:sz w:val="32"/>
          <w:szCs w:val="32"/>
          <w:lang w:val="en-US" w:eastAsia="zh-CN"/>
        </w:rPr>
        <w:t>改善农村人居环境，</w:t>
      </w:r>
      <w:r>
        <w:rPr>
          <w:rFonts w:hint="eastAsia" w:ascii="仿宋_GB2312" w:hAnsi="仿宋_GB2312" w:eastAsia="仿宋_GB2312" w:cs="仿宋_GB2312"/>
          <w:b w:val="0"/>
          <w:bCs w:val="0"/>
          <w:sz w:val="32"/>
          <w:szCs w:val="32"/>
          <w:lang w:val="en-US" w:eastAsia="zh-CN"/>
        </w:rPr>
        <w:t>完成2020年省级改善人居环境示范村项目建设和中央预算内投资项目。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2、巩固脱贫成果同乡村振兴有效衔接工作。持续巩固拓展脱贫攻坚成果，</w:t>
      </w:r>
      <w:r>
        <w:rPr>
          <w:rFonts w:hint="eastAsia" w:ascii="仿宋" w:hAnsi="仿宋" w:eastAsia="仿宋" w:cs="仿宋"/>
          <w:sz w:val="32"/>
          <w:szCs w:val="32"/>
          <w:lang w:val="en-US" w:eastAsia="zh-CN"/>
        </w:rPr>
        <w:t>保持现有主要帮扶政策总体稳定，开展农村低收入人口动态监测，对易返贫致贫人口及时发现、及时帮扶，确保不发生返贫致贫。</w:t>
      </w:r>
      <w:r>
        <w:rPr>
          <w:rFonts w:hint="eastAsia" w:ascii="仿宋_GB2312" w:hAnsi="仿宋_GB2312" w:eastAsia="仿宋_GB2312" w:cs="仿宋_GB2312"/>
          <w:b/>
          <w:bCs/>
          <w:sz w:val="32"/>
          <w:szCs w:val="32"/>
          <w:lang w:val="en-US" w:eastAsia="zh-CN"/>
        </w:rPr>
        <w:t>接续推进乡村振兴，</w:t>
      </w:r>
      <w:r>
        <w:rPr>
          <w:rFonts w:hint="eastAsia" w:ascii="仿宋" w:hAnsi="仿宋" w:eastAsia="仿宋" w:cs="仿宋"/>
          <w:sz w:val="32"/>
          <w:szCs w:val="32"/>
          <w:lang w:val="en-US" w:eastAsia="zh-CN"/>
        </w:rPr>
        <w:t>推动“三农”工作重心历史性转移，推进村庄规划，加强乡村公共基础设施建设，实施农村人居环境整治提升，提升农村基本公共服务水平。继续实施产业扶贫补贴项目，使更多贫困户享受到扶贫政策，增加收益，巩固脱贫成效。</w:t>
      </w:r>
      <w:r>
        <w:rPr>
          <w:rFonts w:hint="eastAsia" w:ascii="仿宋" w:hAnsi="仿宋" w:eastAsia="仿宋" w:cs="仿宋"/>
          <w:b/>
          <w:bCs/>
          <w:sz w:val="32"/>
          <w:szCs w:val="32"/>
          <w:highlight w:val="none"/>
          <w:lang w:val="en-US" w:eastAsia="zh-CN"/>
        </w:rPr>
        <w:t>干部驻村帮扶工作，</w:t>
      </w:r>
      <w:r>
        <w:rPr>
          <w:rFonts w:hint="eastAsia" w:ascii="仿宋" w:hAnsi="仿宋" w:eastAsia="仿宋" w:cs="仿宋"/>
          <w:sz w:val="32"/>
          <w:szCs w:val="32"/>
          <w:lang w:eastAsia="zh-CN"/>
        </w:rPr>
        <w:t>做好对驻村工作队、第一书记和帮扶责任人的日常监督管理；</w:t>
      </w:r>
      <w:r>
        <w:rPr>
          <w:rFonts w:hint="eastAsia" w:ascii="仿宋" w:hAnsi="仿宋" w:eastAsia="仿宋" w:cs="仿宋"/>
          <w:sz w:val="32"/>
          <w:szCs w:val="32"/>
          <w:highlight w:val="none"/>
          <w:lang w:val="en-US" w:eastAsia="zh-CN"/>
        </w:rPr>
        <w:t>做好县干部驻村帮扶工作领导小组</w:t>
      </w:r>
      <w:r>
        <w:rPr>
          <w:rFonts w:hint="eastAsia" w:ascii="仿宋" w:hAnsi="仿宋" w:eastAsia="仿宋" w:cs="仿宋"/>
          <w:sz w:val="32"/>
          <w:szCs w:val="32"/>
          <w:lang w:val="en-US" w:eastAsia="zh-CN"/>
        </w:rPr>
        <w:t xml:space="preserve">交办的各项工作。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ascii="仿宋" w:hAnsi="仿宋" w:eastAsia="仿宋"/>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农村改革工作。</w:t>
      </w:r>
      <w:r>
        <w:rPr>
          <w:rFonts w:hint="eastAsia" w:ascii="仿宋_GB2312" w:hAnsi="仿宋_GB2312" w:eastAsia="仿宋_GB2312" w:cs="仿宋_GB2312"/>
          <w:b/>
          <w:bCs/>
          <w:sz w:val="32"/>
          <w:szCs w:val="32"/>
        </w:rPr>
        <w:t>进一步巩固和完善农村基本经营制度</w:t>
      </w:r>
      <w:r>
        <w:rPr>
          <w:rFonts w:hint="eastAsia" w:ascii="仿宋_GB2312" w:hAnsi="仿宋_GB2312" w:eastAsia="仿宋_GB2312" w:cs="仿宋_GB2312"/>
          <w:b/>
          <w:bCs/>
          <w:sz w:val="32"/>
          <w:szCs w:val="32"/>
          <w:lang w:eastAsia="zh-CN"/>
        </w:rPr>
        <w:t>，一是</w:t>
      </w:r>
      <w:r>
        <w:rPr>
          <w:rFonts w:hint="eastAsia" w:ascii="仿宋" w:hAnsi="仿宋" w:eastAsia="仿宋"/>
          <w:sz w:val="32"/>
          <w:szCs w:val="32"/>
        </w:rPr>
        <w:t>继续</w:t>
      </w:r>
      <w:r>
        <w:rPr>
          <w:rFonts w:ascii="仿宋" w:hAnsi="仿宋" w:eastAsia="仿宋"/>
          <w:sz w:val="32"/>
          <w:szCs w:val="32"/>
        </w:rPr>
        <w:t>抓好家庭农场和农民合作社两类经营主体，鼓励发展多种形式适度规模经营。实施家庭农场培育计划，把农业规模经营户培育成有活力的家庭农场。推进农民合作社质量提升，加大对运行规范的农民合作社扶持力度。</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农业生产托管工作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2021年8月份全面完成2020年度农业生产托管试点工作。2021年度要继续做好农业生产托管试点工作，争取扩大试点范围；全县争取试点面积15万亩，进一步创新服务模式，并大力宣传力度，争取做到全省、市有影响的曲沃模式。 </w:t>
      </w:r>
      <w:r>
        <w:rPr>
          <w:rFonts w:hint="eastAsia" w:ascii="仿宋_GB2312" w:hAnsi="仿宋_GB2312" w:eastAsia="仿宋_GB2312" w:cs="仿宋_GB2312"/>
          <w:b/>
          <w:bCs/>
          <w:sz w:val="32"/>
          <w:szCs w:val="32"/>
        </w:rPr>
        <w:t>深入推进农村改革</w:t>
      </w:r>
      <w:r>
        <w:rPr>
          <w:rFonts w:hint="eastAsia" w:ascii="仿宋_GB2312" w:hAnsi="仿宋_GB2312" w:eastAsia="仿宋_GB2312" w:cs="仿宋_GB2312"/>
          <w:b/>
          <w:bCs/>
          <w:sz w:val="32"/>
          <w:szCs w:val="32"/>
          <w:lang w:eastAsia="zh-CN"/>
        </w:rPr>
        <w:t>，</w:t>
      </w:r>
      <w:r>
        <w:rPr>
          <w:rFonts w:ascii="仿宋" w:hAnsi="仿宋" w:eastAsia="仿宋"/>
          <w:sz w:val="32"/>
          <w:szCs w:val="32"/>
        </w:rPr>
        <w:t>2021年基本完成农村集体产权制度改革</w:t>
      </w:r>
      <w:r>
        <w:rPr>
          <w:rFonts w:hint="eastAsia" w:ascii="仿宋" w:hAnsi="仿宋" w:eastAsia="仿宋"/>
          <w:sz w:val="32"/>
          <w:szCs w:val="32"/>
        </w:rPr>
        <w:t>工作</w:t>
      </w:r>
      <w:r>
        <w:rPr>
          <w:rFonts w:ascii="仿宋" w:hAnsi="仿宋" w:eastAsia="仿宋"/>
          <w:sz w:val="32"/>
          <w:szCs w:val="32"/>
        </w:rPr>
        <w:t>任务</w:t>
      </w:r>
      <w:r>
        <w:rPr>
          <w:rFonts w:hint="eastAsia" w:ascii="仿宋" w:hAnsi="仿宋" w:eastAsia="仿宋"/>
          <w:sz w:val="32"/>
          <w:szCs w:val="32"/>
          <w:lang w:eastAsia="zh-CN"/>
        </w:rPr>
        <w:t>；</w:t>
      </w:r>
      <w:r>
        <w:rPr>
          <w:rFonts w:ascii="仿宋" w:hAnsi="仿宋" w:eastAsia="仿宋"/>
          <w:sz w:val="32"/>
          <w:szCs w:val="32"/>
        </w:rPr>
        <w:t>坚持农村土地农民集体所有制不动摇，坚持家庭承包经营基础性地位不动摇，有序开展第二轮土地承包到期后再延长30年试点，保持农村土地承包关系稳定并长久不变，健全土地经营权流转服务体系</w:t>
      </w:r>
      <w:r>
        <w:rPr>
          <w:rFonts w:hint="eastAsia" w:ascii="仿宋" w:hAnsi="仿宋" w:eastAsia="仿宋"/>
          <w:sz w:val="32"/>
          <w:szCs w:val="32"/>
          <w:lang w:eastAsia="zh-CN"/>
        </w:rPr>
        <w:t>；</w:t>
      </w:r>
      <w:r>
        <w:rPr>
          <w:rFonts w:ascii="仿宋" w:hAnsi="仿宋" w:eastAsia="仿宋"/>
          <w:sz w:val="32"/>
          <w:szCs w:val="32"/>
        </w:rPr>
        <w:t>加强农村产权流转交易和管理信息网络平台建设，提供综合性交易服务。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4、农技推广和新型职业农民培育工作。基层农技推广工作，</w:t>
      </w:r>
      <w:r>
        <w:rPr>
          <w:rFonts w:hint="eastAsia" w:ascii="仿宋_GB2312" w:hAnsi="仿宋_GB2312" w:eastAsia="仿宋_GB2312" w:cs="仿宋_GB2312"/>
          <w:b w:val="0"/>
          <w:bCs/>
          <w:color w:val="000000"/>
          <w:sz w:val="32"/>
          <w:szCs w:val="32"/>
          <w:lang w:val="en-US" w:eastAsia="zh-CN"/>
        </w:rPr>
        <w:t>开展基层农技人员技能提升培训；完成农业科技试验示范基地新品种、新技术、新模式的引进和基地培训观摩工作；开展两项以上绿色高效农业新科技的示范推广；</w:t>
      </w:r>
      <w:r>
        <w:rPr>
          <w:rFonts w:hint="eastAsia" w:ascii="仿宋_GB2312" w:hAnsi="仿宋_GB2312" w:eastAsia="仿宋_GB2312" w:cs="仿宋_GB2312"/>
          <w:sz w:val="32"/>
          <w:szCs w:val="32"/>
          <w:lang w:val="en-US" w:eastAsia="zh-CN"/>
        </w:rPr>
        <w:t>完成2020年</w:t>
      </w:r>
      <w:r>
        <w:rPr>
          <w:rFonts w:hint="eastAsia" w:ascii="仿宋_GB2312" w:hAnsi="仿宋_GB2312" w:eastAsia="仿宋_GB2312" w:cs="仿宋_GB2312"/>
          <w:b w:val="0"/>
          <w:bCs/>
          <w:color w:val="000000"/>
          <w:sz w:val="32"/>
          <w:szCs w:val="32"/>
          <w:lang w:val="en-US" w:eastAsia="zh-CN"/>
        </w:rPr>
        <w:t>农产品仓储保鲜冷链设施建设工作，同时加强宣传，继续申报并实施2021年农产品仓储保鲜冷链设施项目。</w:t>
      </w:r>
      <w:r>
        <w:rPr>
          <w:rFonts w:hint="eastAsia" w:ascii="仿宋_GB2312" w:hAnsi="仿宋_GB2312" w:eastAsia="仿宋_GB2312" w:cs="仿宋_GB2312"/>
          <w:b/>
          <w:bCs/>
          <w:sz w:val="32"/>
          <w:szCs w:val="32"/>
          <w:lang w:val="en-US" w:eastAsia="zh-CN"/>
        </w:rPr>
        <w:t>农民教育培训，</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根据上级培训任务和要求，完成300人左右培训，加强对培训工作的监督管理，严格审核开班计划和培训对象，落实第一课制度，定期督导培训进度，随机抽查培训执行情况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继续认定完成一批至少10人以上新型职业农民，推进我县现代农业高质量发展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5、农业产业化工作。</w:t>
      </w:r>
      <w:r>
        <w:rPr>
          <w:rFonts w:hint="eastAsia" w:ascii="仿宋_GB2312" w:hAnsi="仿宋_GB2312" w:eastAsia="仿宋_GB2312" w:cs="仿宋_GB2312"/>
          <w:sz w:val="32"/>
          <w:szCs w:val="32"/>
          <w:lang w:val="en-US" w:eastAsia="zh-CN"/>
        </w:rPr>
        <w:t>完成1家省级龙头企业的申报工作，以及12家市级龙头企业的监测工作；完成1家市级以上农业产业化联合体的申报工作；完成农业龙头企业贷款贴息工作。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楷体" w:hAnsi="楷体" w:eastAsia="楷体" w:cs="楷体"/>
          <w:b/>
          <w:bCs/>
          <w:sz w:val="32"/>
          <w:szCs w:val="32"/>
          <w:lang w:val="en-US" w:eastAsia="zh-CN"/>
        </w:rPr>
        <w:t>畜牧兽医与渔业渔政工作</w:t>
      </w:r>
      <w:r>
        <w:rPr>
          <w:rFonts w:hint="eastAsia" w:ascii="仿宋_GB2312" w:hAnsi="仿宋_GB2312" w:eastAsia="仿宋_GB2312" w:cs="仿宋_GB2312"/>
          <w:b/>
          <w:bCs/>
          <w:sz w:val="32"/>
          <w:szCs w:val="32"/>
          <w:lang w:val="en-US" w:eastAsia="zh-CN"/>
        </w:rPr>
        <w:t>。渔业养殖方面。</w:t>
      </w:r>
      <w:r>
        <w:rPr>
          <w:rFonts w:hint="eastAsia" w:ascii="仿宋_GB2312" w:hAnsi="仿宋_GB2312" w:eastAsia="仿宋_GB2312"/>
          <w:sz w:val="32"/>
        </w:rPr>
        <w:t>加强养殖生产销售过程中违法用药的监督检查，</w:t>
      </w:r>
      <w:r>
        <w:rPr>
          <w:rFonts w:hint="eastAsia" w:ascii="仿宋_GB2312" w:hAnsi="仿宋_GB2312" w:eastAsia="仿宋_GB2312"/>
          <w:sz w:val="32"/>
          <w:lang w:eastAsia="zh-CN"/>
        </w:rPr>
        <w:t>做好水产品质量安全工作，</w:t>
      </w:r>
      <w:r>
        <w:rPr>
          <w:rFonts w:hint="eastAsia" w:ascii="仿宋_GB2312" w:hAnsi="仿宋_GB2312" w:eastAsia="仿宋_GB2312"/>
          <w:sz w:val="32"/>
        </w:rPr>
        <w:t>强化水产品质量安全监管力度，做好我县渔业水质检测和水产品质量抽查监测工作</w:t>
      </w:r>
      <w:r>
        <w:rPr>
          <w:rFonts w:hint="eastAsia" w:ascii="仿宋_GB2312" w:hAnsi="仿宋_GB2312" w:eastAsia="仿宋_GB2312"/>
          <w:sz w:val="32"/>
          <w:lang w:eastAsia="zh-CN"/>
        </w:rPr>
        <w:t>，</w:t>
      </w:r>
      <w:r>
        <w:rPr>
          <w:rFonts w:hint="eastAsia" w:ascii="仿宋_GB2312" w:hAnsi="仿宋_GB2312" w:eastAsia="仿宋_GB2312" w:cs="仿宋_GB2312"/>
          <w:sz w:val="32"/>
          <w:szCs w:val="32"/>
          <w:lang w:eastAsia="zh-CN"/>
        </w:rPr>
        <w:t>保证我县</w:t>
      </w:r>
      <w:r>
        <w:rPr>
          <w:rFonts w:hint="eastAsia" w:ascii="仿宋_GB2312" w:hAnsi="仿宋_GB2312" w:eastAsia="仿宋_GB2312" w:cs="仿宋_GB2312"/>
          <w:sz w:val="32"/>
          <w:szCs w:val="32"/>
        </w:rPr>
        <w:t>水产品质量检测合格率</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100％</w:t>
      </w:r>
      <w:r>
        <w:rPr>
          <w:rFonts w:hint="eastAsia" w:ascii="仿宋_GB2312" w:hAnsi="仿宋_GB2312" w:eastAsia="仿宋_GB2312"/>
          <w:sz w:val="32"/>
          <w:lang w:eastAsia="zh-CN"/>
        </w:rPr>
        <w:t>；完成省市下达的渔业资金补助项目；做好渔业生产新技术和新品种的推广工作，做好渔业生产前期、中期、后期各项服务工作。</w:t>
      </w:r>
      <w:r>
        <w:rPr>
          <w:rFonts w:hint="eastAsia" w:ascii="仿宋_GB2312" w:hAnsi="仿宋_GB2312" w:eastAsia="仿宋_GB2312" w:cs="仿宋_GB2312"/>
          <w:b/>
          <w:bCs/>
          <w:sz w:val="32"/>
          <w:szCs w:val="32"/>
          <w:lang w:val="en-US" w:eastAsia="zh-CN"/>
        </w:rPr>
        <w:t>畜禽屠宰方面。</w:t>
      </w:r>
      <w:r>
        <w:rPr>
          <w:rFonts w:hint="eastAsia" w:ascii="仿宋_GB2312" w:hAnsi="仿宋_GB2312" w:eastAsia="仿宋_GB2312" w:cs="仿宋_GB2312"/>
          <w:sz w:val="32"/>
          <w:szCs w:val="32"/>
          <w:lang w:val="en-US" w:eastAsia="zh-CN"/>
        </w:rPr>
        <w:t>严厉打击畜禽私屠滥宰不法行为，做好定点屠宰企业服务工作。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7、农产品展示展销工作。</w:t>
      </w:r>
      <w:r>
        <w:rPr>
          <w:rFonts w:hint="eastAsia" w:ascii="仿宋_GB2312" w:hAnsi="仿宋_GB2312" w:eastAsia="仿宋_GB2312" w:cs="仿宋_GB2312"/>
          <w:sz w:val="32"/>
          <w:szCs w:val="32"/>
          <w:lang w:val="en-US" w:eastAsia="zh-CN"/>
        </w:rPr>
        <w:t xml:space="preserve">筹备完成2021年中国·黄河金三角（曲沃）国际果蔬博览会；筹备完成2021年山西省农产品交易博览会；筹备完成第四届农民丰收节庆祝活动。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民生热点难点问题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kern w:val="0"/>
          <w:sz w:val="32"/>
          <w:szCs w:val="32"/>
          <w:lang w:val="en-US" w:eastAsia="zh-CN" w:bidi="ar"/>
        </w:rPr>
      </w:pPr>
      <w:r>
        <w:rPr>
          <w:rFonts w:hint="eastAsia" w:ascii="楷体" w:hAnsi="楷体" w:eastAsia="楷体" w:cs="楷体"/>
          <w:b/>
          <w:bCs/>
          <w:sz w:val="32"/>
          <w:szCs w:val="32"/>
          <w:lang w:val="en-US" w:eastAsia="zh-CN"/>
        </w:rPr>
        <w:t>1、农产品质量安全工作。</w:t>
      </w:r>
      <w:r>
        <w:rPr>
          <w:rFonts w:hint="eastAsia" w:ascii="仿宋_GB2312" w:hAnsi="仿宋_GB2312" w:eastAsia="仿宋_GB2312" w:cs="仿宋_GB2312"/>
          <w:sz w:val="32"/>
          <w:szCs w:val="32"/>
          <w:lang w:val="en-US" w:eastAsia="zh-CN"/>
        </w:rPr>
        <w:t>加强我县绿色食品认证，积极组织企业参加功能农产品评价和“圳品”认证；</w:t>
      </w:r>
      <w:r>
        <w:rPr>
          <w:rFonts w:hint="eastAsia" w:ascii="仿宋" w:hAnsi="仿宋" w:eastAsia="仿宋" w:cs="仿宋"/>
          <w:sz w:val="32"/>
          <w:szCs w:val="32"/>
          <w:lang w:val="en-US" w:eastAsia="zh-CN"/>
        </w:rPr>
        <w:t>组织开展农产品质量安全监测工作，全年例行监测最少检测样品240个；深入推进</w:t>
      </w:r>
      <w:r>
        <w:rPr>
          <w:rFonts w:hint="eastAsia" w:ascii="仿宋" w:hAnsi="仿宋" w:eastAsia="仿宋" w:cs="仿宋"/>
          <w:sz w:val="32"/>
          <w:szCs w:val="32"/>
          <w:lang w:eastAsia="zh-CN"/>
        </w:rPr>
        <w:t>食用农产品合格证制度试行工作，</w:t>
      </w:r>
      <w:r>
        <w:rPr>
          <w:rFonts w:hint="eastAsia" w:ascii="仿宋" w:hAnsi="仿宋" w:eastAsia="仿宋" w:cs="仿宋"/>
          <w:kern w:val="0"/>
          <w:sz w:val="32"/>
          <w:szCs w:val="32"/>
          <w:lang w:val="en-US" w:eastAsia="zh-CN" w:bidi="ar"/>
        </w:rPr>
        <w:t>食用农产品生产企业、农民专业合作社、家庭农场等试行主体其农产品上市时要出具合格证；依法开展法制审核工作。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firstLine="640" w:firstLineChars="200"/>
        <w:textAlignment w:val="auto"/>
        <w:rPr>
          <w:rFonts w:hint="eastAsia"/>
          <w:lang w:val="en-US" w:eastAsia="zh-CN"/>
        </w:rPr>
      </w:pPr>
      <w:r>
        <w:rPr>
          <w:rFonts w:hint="eastAsia" w:ascii="楷体" w:hAnsi="楷体" w:eastAsia="楷体" w:cs="楷体"/>
          <w:kern w:val="0"/>
          <w:sz w:val="32"/>
          <w:szCs w:val="32"/>
          <w:lang w:val="en-US" w:eastAsia="zh-CN" w:bidi="ar"/>
        </w:rPr>
        <w:t>2</w:t>
      </w:r>
      <w:r>
        <w:rPr>
          <w:rFonts w:hint="eastAsia" w:ascii="仿宋" w:hAnsi="仿宋" w:eastAsia="仿宋" w:cs="仿宋"/>
          <w:kern w:val="0"/>
          <w:sz w:val="32"/>
          <w:szCs w:val="32"/>
          <w:lang w:val="en-US" w:eastAsia="zh-CN" w:bidi="ar"/>
        </w:rPr>
        <w:t>、</w:t>
      </w:r>
      <w:r>
        <w:rPr>
          <w:rFonts w:hint="eastAsia" w:ascii="楷体" w:hAnsi="楷体" w:eastAsia="楷体" w:cs="楷体"/>
          <w:b/>
          <w:bCs/>
          <w:sz w:val="32"/>
          <w:szCs w:val="32"/>
          <w:lang w:val="en-US" w:eastAsia="zh-CN"/>
        </w:rPr>
        <w:t>农业综合执法工作。</w:t>
      </w:r>
      <w:r>
        <w:rPr>
          <w:rFonts w:hint="eastAsia" w:ascii="仿宋_GB2312" w:hAnsi="仿宋_GB2312" w:eastAsia="仿宋_GB2312" w:cs="仿宋_GB2312"/>
          <w:sz w:val="32"/>
          <w:szCs w:val="32"/>
          <w:lang w:val="en-US" w:eastAsia="zh-CN"/>
        </w:rPr>
        <w:t>开展农资打假、非法生物制品、违规调运生猪等专项行动，规范农资市场和生猪调运行为；严把动物产地、运输和屠宰检疫关，有效防控各类动物疫病，保障畜产品质量安全；利用“双随机一公开”平台抽查监管对象开展执法检查，打击农业领域的各类违法行为，震慑违法分子，确保农业健康发展和农产品质量安全；</w:t>
      </w:r>
      <w:r>
        <w:rPr>
          <w:rFonts w:hint="eastAsia" w:ascii="仿宋_GB2312" w:hAnsi="仿宋_GB2312" w:eastAsia="仿宋_GB2312" w:cs="仿宋_GB2312"/>
          <w:sz w:val="32"/>
          <w:szCs w:val="32"/>
          <w:lang w:eastAsia="zh-CN"/>
        </w:rPr>
        <w:t>做好农业安全生产上传下达和统计汇总。</w:t>
      </w:r>
    </w:p>
    <w:p>
      <w:pPr>
        <w:jc w:val="center"/>
        <w:rPr>
          <w:rFonts w:hint="eastAsia" w:ascii="黑体" w:hAnsi="仿宋" w:eastAsia="黑体"/>
          <w:sz w:val="32"/>
          <w:szCs w:val="32"/>
        </w:rPr>
      </w:pPr>
      <w:r>
        <w:rPr>
          <w:rFonts w:hint="eastAsia" w:ascii="黑体" w:hAnsi="仿宋" w:eastAsia="黑体"/>
          <w:sz w:val="32"/>
          <w:szCs w:val="32"/>
        </w:rPr>
        <w:t>第二部分20</w:t>
      </w:r>
      <w:r>
        <w:rPr>
          <w:rFonts w:hint="default" w:ascii="黑体" w:hAnsi="仿宋" w:eastAsia="黑体"/>
          <w:sz w:val="32"/>
          <w:szCs w:val="32"/>
          <w:lang w:val="en-US"/>
        </w:rPr>
        <w:t>2</w:t>
      </w:r>
      <w:r>
        <w:rPr>
          <w:rFonts w:hint="eastAsia" w:ascii="黑体" w:hAnsi="仿宋" w:eastAsia="黑体"/>
          <w:sz w:val="32"/>
          <w:szCs w:val="32"/>
          <w:lang w:val="en-US" w:eastAsia="zh-CN"/>
        </w:rPr>
        <w:t>1</w:t>
      </w:r>
      <w:r>
        <w:rPr>
          <w:rFonts w:hint="eastAsia" w:ascii="黑体" w:hAnsi="仿宋" w:eastAsia="黑体"/>
          <w:sz w:val="32"/>
          <w:szCs w:val="32"/>
        </w:rPr>
        <w:t>年部门预算报表</w:t>
      </w:r>
    </w:p>
    <w:p>
      <w:pPr>
        <w:ind w:firstLine="640" w:firstLineChars="200"/>
        <w:rPr>
          <w:rFonts w:ascii="仿宋_GB2312" w:hAnsi="仿宋" w:eastAsia="仿宋_GB2312"/>
          <w:sz w:val="32"/>
          <w:szCs w:val="32"/>
        </w:rPr>
      </w:pPr>
      <w:r>
        <w:rPr>
          <w:rFonts w:hint="eastAsia" w:ascii="仿宋_GB2312" w:hAnsi="仿宋" w:eastAsia="仿宋_GB2312"/>
          <w:sz w:val="32"/>
          <w:szCs w:val="32"/>
        </w:rPr>
        <w:t>一、曲沃县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部门2021年预算收支总表</w:t>
      </w:r>
      <w:r>
        <w:rPr>
          <w:rFonts w:hint="eastAsia" w:ascii="仿宋_GB2312" w:hAnsi="仿宋" w:eastAsia="仿宋_GB2312"/>
          <w:sz w:val="32"/>
          <w:szCs w:val="32"/>
        </w:rPr>
        <w:t>（见附表）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二、曲沃县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部门2021年预算</w:t>
      </w:r>
      <w:r>
        <w:rPr>
          <w:rFonts w:hint="eastAsia" w:ascii="仿宋_GB2312" w:hAnsi="仿宋" w:eastAsia="仿宋_GB2312"/>
          <w:sz w:val="32"/>
          <w:szCs w:val="32"/>
        </w:rPr>
        <w:t>收入总表（见附表）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三、曲沃县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部门2021年预算</w:t>
      </w:r>
      <w:r>
        <w:rPr>
          <w:rFonts w:hint="eastAsia" w:ascii="仿宋_GB2312" w:hAnsi="仿宋" w:eastAsia="仿宋_GB2312"/>
          <w:sz w:val="32"/>
          <w:szCs w:val="32"/>
        </w:rPr>
        <w:t>支出总表（见附表）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四、曲沃县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w:t>
      </w:r>
      <w:r>
        <w:rPr>
          <w:rFonts w:hint="eastAsia" w:ascii="仿宋_GB2312" w:hAnsi="仿宋" w:eastAsia="仿宋_GB2312"/>
          <w:sz w:val="32"/>
          <w:szCs w:val="32"/>
        </w:rPr>
        <w:t>财政拨款收支总表（见附表）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五、曲沃县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w:t>
      </w:r>
      <w:r>
        <w:rPr>
          <w:rFonts w:hint="eastAsia" w:ascii="仿宋_GB2312" w:hAnsi="仿宋" w:eastAsia="仿宋_GB2312"/>
          <w:sz w:val="32"/>
          <w:szCs w:val="32"/>
        </w:rPr>
        <w:t>一般公共预算支出预算表（见附表）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w:t>
      </w:r>
      <w:r>
        <w:rPr>
          <w:rFonts w:hint="eastAsia" w:ascii="仿宋_GB2312" w:hAnsi="仿宋" w:eastAsia="仿宋_GB2312"/>
          <w:sz w:val="32"/>
          <w:szCs w:val="32"/>
        </w:rPr>
        <w:t>一般公共预算安排基本支出分经济科目表（见附表）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七、曲沃县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w:t>
      </w:r>
      <w:r>
        <w:rPr>
          <w:rFonts w:hint="eastAsia" w:ascii="仿宋_GB2312" w:hAnsi="仿宋" w:eastAsia="仿宋_GB2312"/>
          <w:sz w:val="32"/>
          <w:szCs w:val="32"/>
        </w:rPr>
        <w:t>政府性基金预算收入表（见附表）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八、曲沃县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w:t>
      </w:r>
      <w:r>
        <w:rPr>
          <w:rFonts w:hint="eastAsia" w:ascii="仿宋_GB2312" w:hAnsi="仿宋" w:eastAsia="仿宋_GB2312"/>
          <w:sz w:val="32"/>
          <w:szCs w:val="32"/>
        </w:rPr>
        <w:t>政府性基金预算支出</w:t>
      </w:r>
      <w:r>
        <w:rPr>
          <w:rFonts w:hint="eastAsia" w:ascii="仿宋_GB2312" w:hAnsi="仿宋" w:eastAsia="仿宋_GB2312"/>
          <w:sz w:val="32"/>
          <w:szCs w:val="32"/>
          <w:lang w:val="en-US" w:eastAsia="zh-CN"/>
        </w:rPr>
        <w:t>预算表</w:t>
      </w:r>
      <w:r>
        <w:rPr>
          <w:rFonts w:hint="eastAsia" w:ascii="仿宋_GB2312" w:hAnsi="仿宋" w:eastAsia="仿宋_GB2312"/>
          <w:sz w:val="32"/>
          <w:szCs w:val="32"/>
        </w:rPr>
        <w:t>（见附表）</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rPr>
        <w:t>九、曲沃县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部门2021年政府采购支出预算表（见附表）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十、曲沃县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w:t>
      </w:r>
      <w:r>
        <w:rPr>
          <w:rFonts w:hint="eastAsia" w:ascii="仿宋_GB2312" w:hAnsi="仿宋" w:eastAsia="仿宋_GB2312"/>
          <w:sz w:val="32"/>
          <w:szCs w:val="32"/>
        </w:rPr>
        <w:t>机关运行经费预算财政拨款情况统计表（见附表）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十一、</w:t>
      </w:r>
      <w:r>
        <w:rPr>
          <w:rFonts w:hint="eastAsia" w:ascii="仿宋_GB2312" w:hAnsi="仿宋" w:eastAsia="仿宋_GB2312"/>
          <w:sz w:val="32"/>
          <w:szCs w:val="32"/>
        </w:rPr>
        <w:t>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w:t>
      </w:r>
      <w:r>
        <w:rPr>
          <w:rFonts w:hint="eastAsia" w:ascii="仿宋_GB2312" w:hAnsi="仿宋" w:eastAsia="仿宋_GB2312"/>
          <w:sz w:val="32"/>
          <w:szCs w:val="32"/>
        </w:rPr>
        <w:t>“三公”经费预算表（见附表）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十二、</w:t>
      </w:r>
      <w:r>
        <w:rPr>
          <w:rFonts w:hint="eastAsia" w:ascii="仿宋_GB2312" w:hAnsi="仿宋" w:eastAsia="仿宋_GB2312"/>
          <w:sz w:val="32"/>
          <w:szCs w:val="32"/>
        </w:rPr>
        <w:t>曲沃县</w:t>
      </w:r>
      <w:r>
        <w:rPr>
          <w:rFonts w:hint="eastAsia" w:ascii="仿宋_GB2312" w:hAnsi="仿宋" w:eastAsia="仿宋_GB2312"/>
          <w:sz w:val="32"/>
          <w:szCs w:val="32"/>
          <w:lang w:eastAsia="zh-CN"/>
        </w:rPr>
        <w:t>农业农村局</w:t>
      </w:r>
      <w:r>
        <w:rPr>
          <w:rFonts w:hint="eastAsia" w:ascii="仿宋_GB2312" w:hAnsi="仿宋" w:eastAsia="仿宋_GB2312"/>
          <w:sz w:val="32"/>
          <w:szCs w:val="32"/>
          <w:lang w:val="en-US" w:eastAsia="zh-CN"/>
        </w:rPr>
        <w:t>部门2021年县级财政项目支出绩效目标表（见附表）</w:t>
      </w:r>
    </w:p>
    <w:p>
      <w:pPr>
        <w:jc w:val="center"/>
        <w:rPr>
          <w:rFonts w:ascii="黑体" w:hAnsi="仿宋" w:eastAsia="黑体"/>
          <w:sz w:val="32"/>
          <w:szCs w:val="32"/>
        </w:rPr>
      </w:pPr>
      <w:r>
        <w:rPr>
          <w:rFonts w:hint="eastAsia" w:ascii="黑体" w:hAnsi="仿宋" w:eastAsia="黑体"/>
          <w:sz w:val="32"/>
          <w:szCs w:val="32"/>
        </w:rPr>
        <w:t xml:space="preserve">第三部分  </w:t>
      </w:r>
      <w:r>
        <w:rPr>
          <w:rFonts w:hint="eastAsia" w:ascii="仿宋_GB2312" w:hAnsi="仿宋" w:eastAsia="仿宋_GB2312"/>
          <w:sz w:val="32"/>
          <w:szCs w:val="32"/>
        </w:rPr>
        <w:t>20</w:t>
      </w:r>
      <w:r>
        <w:rPr>
          <w:rFonts w:hint="default" w:ascii="仿宋_GB2312" w:hAnsi="仿宋" w:eastAsia="仿宋_GB2312"/>
          <w:sz w:val="32"/>
          <w:szCs w:val="32"/>
          <w:lang w:val="en-US"/>
        </w:rPr>
        <w:t>2</w:t>
      </w:r>
      <w:r>
        <w:rPr>
          <w:rFonts w:hint="eastAsia" w:ascii="仿宋_GB2312" w:hAnsi="仿宋" w:eastAsia="仿宋_GB2312"/>
          <w:sz w:val="32"/>
          <w:szCs w:val="32"/>
          <w:lang w:val="en-US" w:eastAsia="zh-CN"/>
        </w:rPr>
        <w:t>1</w:t>
      </w:r>
      <w:r>
        <w:rPr>
          <w:rFonts w:hint="eastAsia" w:ascii="黑体" w:hAnsi="仿宋" w:eastAsia="黑体"/>
          <w:sz w:val="32"/>
          <w:szCs w:val="32"/>
        </w:rPr>
        <w:t>年度部门预算情况说明</w:t>
      </w:r>
    </w:p>
    <w:p>
      <w:pPr>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一、收支预算总体情况说明</w:t>
      </w:r>
    </w:p>
    <w:p>
      <w:pPr>
        <w:ind w:firstLine="640" w:firstLineChars="200"/>
        <w:rPr>
          <w:rFonts w:hint="eastAsia" w:ascii="仿宋_GB2312" w:hAnsi="仿宋" w:eastAsia="仿宋_GB2312"/>
          <w:sz w:val="32"/>
          <w:szCs w:val="32"/>
          <w:u w:val="single" w:color="FFFFFF"/>
          <w:lang w:val="en-US" w:eastAsia="zh-CN"/>
        </w:rPr>
      </w:pPr>
      <w:r>
        <w:rPr>
          <w:rFonts w:hint="eastAsia" w:ascii="仿宋_GB2312" w:hAnsi="仿宋" w:eastAsia="仿宋_GB2312"/>
          <w:sz w:val="32"/>
          <w:szCs w:val="32"/>
          <w:u w:val="single"/>
          <w:lang w:val="en-US" w:eastAsia="zh-CN"/>
        </w:rPr>
        <w:t>曲沃县农业农村局</w:t>
      </w:r>
      <w:r>
        <w:rPr>
          <w:rFonts w:hint="eastAsia" w:ascii="仿宋_GB2312" w:hAnsi="仿宋" w:eastAsia="仿宋_GB2312"/>
          <w:sz w:val="32"/>
          <w:szCs w:val="32"/>
          <w:u w:val="none"/>
          <w:lang w:val="en-US" w:eastAsia="zh-CN"/>
        </w:rPr>
        <w:t>2021年度收入、支出预算总计</w:t>
      </w:r>
      <w:r>
        <w:rPr>
          <w:rFonts w:hint="eastAsia" w:ascii="仿宋_GB2312" w:hAnsi="仿宋" w:eastAsia="仿宋_GB2312"/>
          <w:sz w:val="32"/>
          <w:szCs w:val="32"/>
          <w:u w:val="single"/>
          <w:lang w:val="en-US" w:eastAsia="zh-CN"/>
        </w:rPr>
        <w:t>3849.57</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其中：</w:t>
      </w:r>
    </w:p>
    <w:p>
      <w:pPr>
        <w:numPr>
          <w:ilvl w:val="0"/>
          <w:numId w:val="1"/>
        </w:numPr>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收入预算总计</w:t>
      </w:r>
      <w:r>
        <w:rPr>
          <w:rFonts w:hint="eastAsia" w:ascii="仿宋_GB2312" w:hAnsi="仿宋" w:eastAsia="仿宋_GB2312"/>
          <w:sz w:val="32"/>
          <w:szCs w:val="32"/>
          <w:u w:val="single"/>
          <w:lang w:val="en-US" w:eastAsia="zh-CN"/>
        </w:rPr>
        <w:t>3849.57</w:t>
      </w:r>
      <w:r>
        <w:rPr>
          <w:rFonts w:hint="eastAsia" w:ascii="仿宋_GB2312" w:hAnsi="仿宋" w:eastAsia="仿宋_GB2312"/>
          <w:sz w:val="32"/>
          <w:szCs w:val="32"/>
          <w:u w:val="none"/>
          <w:lang w:val="en-US" w:eastAsia="zh-CN"/>
        </w:rPr>
        <w:t>万元。包括：</w:t>
      </w:r>
    </w:p>
    <w:p>
      <w:pPr>
        <w:numPr>
          <w:ilvl w:val="0"/>
          <w:numId w:val="2"/>
        </w:numPr>
        <w:ind w:left="640" w:leftChars="0" w:firstLine="0" w:firstLineChars="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财政拨款收入预算总计</w:t>
      </w:r>
      <w:r>
        <w:rPr>
          <w:rFonts w:hint="eastAsia" w:ascii="仿宋_GB2312" w:hAnsi="仿宋" w:eastAsia="仿宋_GB2312"/>
          <w:sz w:val="32"/>
          <w:szCs w:val="32"/>
          <w:u w:val="single"/>
          <w:lang w:val="en-US" w:eastAsia="zh-CN"/>
        </w:rPr>
        <w:t>3849.57</w:t>
      </w:r>
      <w:r>
        <w:rPr>
          <w:rFonts w:hint="eastAsia" w:ascii="仿宋_GB2312" w:hAnsi="仿宋" w:eastAsia="仿宋_GB2312"/>
          <w:sz w:val="32"/>
          <w:szCs w:val="32"/>
          <w:u w:val="none"/>
          <w:lang w:val="en-US" w:eastAsia="zh-CN"/>
        </w:rPr>
        <w:t>万元。</w:t>
      </w:r>
    </w:p>
    <w:p>
      <w:pPr>
        <w:numPr>
          <w:ilvl w:val="0"/>
          <w:numId w:val="3"/>
        </w:numPr>
        <w:ind w:left="0" w:leftChars="0"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一般公共预算收入预算</w:t>
      </w:r>
      <w:r>
        <w:rPr>
          <w:rFonts w:hint="eastAsia" w:ascii="仿宋_GB2312" w:hAnsi="仿宋" w:eastAsia="仿宋_GB2312"/>
          <w:sz w:val="32"/>
          <w:szCs w:val="32"/>
          <w:u w:val="single"/>
          <w:lang w:val="en-US" w:eastAsia="zh-CN"/>
        </w:rPr>
        <w:t>2604.57</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3"/>
        </w:numPr>
        <w:ind w:left="0" w:leftChars="0" w:firstLine="640" w:firstLineChars="20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政府性基金收入预算</w:t>
      </w:r>
      <w:r>
        <w:rPr>
          <w:rFonts w:hint="eastAsia" w:ascii="仿宋_GB2312" w:hAnsi="仿宋" w:eastAsia="仿宋_GB2312"/>
          <w:sz w:val="32"/>
          <w:szCs w:val="32"/>
          <w:u w:val="single"/>
          <w:lang w:val="en-US" w:eastAsia="zh-CN"/>
        </w:rPr>
        <w:t>1245</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2"/>
        </w:numPr>
        <w:ind w:left="640" w:leftChars="0" w:firstLine="0" w:firstLineChars="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无财政专户管理资金。</w:t>
      </w:r>
    </w:p>
    <w:p>
      <w:pPr>
        <w:numPr>
          <w:ilvl w:val="0"/>
          <w:numId w:val="2"/>
        </w:numPr>
        <w:ind w:left="640" w:leftChars="0" w:firstLine="0" w:firstLineChars="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无国有资本经营收入。</w:t>
      </w:r>
    </w:p>
    <w:p>
      <w:pPr>
        <w:numPr>
          <w:ilvl w:val="0"/>
          <w:numId w:val="2"/>
        </w:numPr>
        <w:ind w:left="640" w:leftChars="0" w:firstLine="0" w:firstLineChars="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无其他资金收入。</w:t>
      </w:r>
    </w:p>
    <w:p>
      <w:pPr>
        <w:numPr>
          <w:ilvl w:val="0"/>
          <w:numId w:val="1"/>
        </w:numPr>
        <w:ind w:left="0" w:leftChars="0"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支出预算总计</w:t>
      </w:r>
      <w:r>
        <w:rPr>
          <w:rFonts w:hint="eastAsia" w:ascii="仿宋_GB2312" w:hAnsi="仿宋" w:eastAsia="仿宋_GB2312"/>
          <w:sz w:val="32"/>
          <w:szCs w:val="32"/>
          <w:u w:val="single"/>
          <w:lang w:val="en-US" w:eastAsia="zh-CN"/>
        </w:rPr>
        <w:t>3849.57</w:t>
      </w:r>
      <w:r>
        <w:rPr>
          <w:rFonts w:hint="eastAsia" w:ascii="仿宋_GB2312" w:hAnsi="仿宋" w:eastAsia="仿宋_GB2312"/>
          <w:sz w:val="32"/>
          <w:szCs w:val="32"/>
          <w:u w:val="none"/>
          <w:lang w:val="en-US" w:eastAsia="zh-CN"/>
        </w:rPr>
        <w:t>万元。包括：</w:t>
      </w:r>
    </w:p>
    <w:p>
      <w:pPr>
        <w:numPr>
          <w:ilvl w:val="0"/>
          <w:numId w:val="4"/>
        </w:numPr>
        <w:ind w:left="0" w:leftChars="0"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农林水支出</w:t>
      </w:r>
      <w:r>
        <w:rPr>
          <w:rFonts w:hint="eastAsia" w:ascii="仿宋_GB2312" w:hAnsi="仿宋" w:eastAsia="仿宋_GB2312"/>
          <w:sz w:val="32"/>
          <w:szCs w:val="32"/>
          <w:u w:val="single"/>
          <w:lang w:val="en-US" w:eastAsia="zh-CN"/>
        </w:rPr>
        <w:t>2027.32</w:t>
      </w:r>
      <w:r>
        <w:rPr>
          <w:rFonts w:hint="eastAsia" w:ascii="仿宋_GB2312" w:hAnsi="仿宋" w:eastAsia="仿宋_GB2312"/>
          <w:sz w:val="32"/>
          <w:szCs w:val="32"/>
          <w:u w:val="none"/>
          <w:lang w:val="en-US" w:eastAsia="zh-CN"/>
        </w:rPr>
        <w:t>万元，主要用于人员支出及部分项目支出</w:t>
      </w:r>
      <w:r>
        <w:rPr>
          <w:rFonts w:hint="eastAsia" w:ascii="仿宋_GB2312" w:hAnsi="仿宋" w:eastAsia="仿宋_GB2312"/>
          <w:sz w:val="32"/>
          <w:szCs w:val="32"/>
          <w:u w:val="single" w:color="FFFFFF"/>
          <w:lang w:val="en-US" w:eastAsia="zh-CN"/>
        </w:rPr>
        <w:t>（上年未按部门批复预算，无法比较）。</w:t>
      </w:r>
    </w:p>
    <w:p>
      <w:pPr>
        <w:numPr>
          <w:ilvl w:val="0"/>
          <w:numId w:val="0"/>
        </w:numPr>
        <w:ind w:left="-16" w:leftChars="-503" w:hanging="1040" w:hangingChars="325"/>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 xml:space="preserve">           2、社会保障和就业支出</w:t>
      </w:r>
      <w:r>
        <w:rPr>
          <w:rFonts w:hint="eastAsia" w:ascii="仿宋_GB2312" w:hAnsi="仿宋" w:eastAsia="仿宋_GB2312"/>
          <w:sz w:val="32"/>
          <w:szCs w:val="32"/>
          <w:u w:val="single"/>
          <w:lang w:val="en-US" w:eastAsia="zh-CN"/>
        </w:rPr>
        <w:t>327.22</w:t>
      </w:r>
      <w:r>
        <w:rPr>
          <w:rFonts w:hint="eastAsia" w:ascii="仿宋_GB2312" w:hAnsi="仿宋" w:eastAsia="仿宋_GB2312"/>
          <w:sz w:val="32"/>
          <w:szCs w:val="32"/>
          <w:u w:val="none"/>
          <w:lang w:val="en-US" w:eastAsia="zh-CN"/>
        </w:rPr>
        <w:t>万元，主要用于缴纳职工各项社保</w:t>
      </w:r>
      <w:r>
        <w:rPr>
          <w:rFonts w:hint="eastAsia" w:ascii="仿宋_GB2312" w:hAnsi="仿宋" w:eastAsia="仿宋_GB2312"/>
          <w:sz w:val="32"/>
          <w:szCs w:val="32"/>
          <w:u w:val="single" w:color="FFFFFF"/>
          <w:lang w:val="en-US" w:eastAsia="zh-CN"/>
        </w:rPr>
        <w:t>（上年未按部门批复预算，无法比较）。</w:t>
      </w:r>
    </w:p>
    <w:p>
      <w:pPr>
        <w:numPr>
          <w:ilvl w:val="0"/>
          <w:numId w:val="0"/>
        </w:numPr>
        <w:ind w:left="-15" w:leftChars="-7" w:firstLine="649" w:firstLineChars="203"/>
        <w:rPr>
          <w:rFonts w:hint="eastAsia" w:ascii="仿宋_GB2312" w:hAnsi="仿宋" w:eastAsia="仿宋_GB2312"/>
          <w:sz w:val="32"/>
          <w:szCs w:val="32"/>
          <w:u w:val="single" w:color="FFFFFF"/>
          <w:lang w:val="en-US" w:eastAsia="zh-CN"/>
        </w:rPr>
      </w:pPr>
      <w:r>
        <w:rPr>
          <w:rFonts w:hint="eastAsia" w:ascii="仿宋_GB2312" w:hAnsi="仿宋" w:eastAsia="仿宋_GB2312"/>
          <w:sz w:val="32"/>
          <w:szCs w:val="32"/>
          <w:u w:val="none"/>
          <w:lang w:val="en-US" w:eastAsia="zh-CN"/>
        </w:rPr>
        <w:t xml:space="preserve"> 3、卫生健康支出</w:t>
      </w:r>
      <w:r>
        <w:rPr>
          <w:rFonts w:hint="eastAsia" w:ascii="仿宋_GB2312" w:hAnsi="仿宋" w:eastAsia="仿宋_GB2312"/>
          <w:sz w:val="32"/>
          <w:szCs w:val="32"/>
          <w:u w:val="single"/>
          <w:lang w:val="en-US" w:eastAsia="zh-CN"/>
        </w:rPr>
        <w:t>93.16</w:t>
      </w:r>
      <w:r>
        <w:rPr>
          <w:rFonts w:hint="eastAsia" w:ascii="仿宋_GB2312" w:hAnsi="仿宋" w:eastAsia="仿宋_GB2312"/>
          <w:sz w:val="32"/>
          <w:szCs w:val="32"/>
          <w:u w:val="none"/>
          <w:lang w:val="en-US" w:eastAsia="zh-CN"/>
        </w:rPr>
        <w:t>万元，主要用于缴纳职工医疗保险</w:t>
      </w:r>
      <w:r>
        <w:rPr>
          <w:rFonts w:hint="eastAsia" w:ascii="仿宋_GB2312" w:hAnsi="仿宋" w:eastAsia="仿宋_GB2312"/>
          <w:sz w:val="32"/>
          <w:szCs w:val="32"/>
          <w:u w:val="single" w:color="FFFFFF"/>
          <w:lang w:val="en-US" w:eastAsia="zh-CN"/>
        </w:rPr>
        <w:t>（上年未按部门批复预算，无法比较）。</w:t>
      </w:r>
    </w:p>
    <w:p>
      <w:pPr>
        <w:numPr>
          <w:ilvl w:val="0"/>
          <w:numId w:val="0"/>
        </w:numPr>
        <w:ind w:left="-15" w:leftChars="-7" w:firstLine="649" w:firstLineChars="203"/>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城乡社区支出1245万元，主要用于曲沃智慧果蔬产业示范区建设、农村改厕工程资金、晋陕豫黄河金三角（曲沃）国际果蔬博览会暨智慧果蔬创新发展大会政策性种植保险等项目，与上年相比增加262.78万元，增加21.11%。主要原因是根据工作安排，项目增多，需用资金相应增加。</w:t>
      </w:r>
    </w:p>
    <w:p>
      <w:pPr>
        <w:numPr>
          <w:ilvl w:val="0"/>
          <w:numId w:val="0"/>
        </w:numPr>
        <w:ind w:left="-15" w:leftChars="-7" w:firstLine="652" w:firstLineChars="204"/>
        <w:rPr>
          <w:rFonts w:hint="eastAsia" w:ascii="仿宋_GB2312" w:hAnsi="仿宋" w:eastAsia="仿宋_GB2312"/>
          <w:sz w:val="32"/>
          <w:szCs w:val="32"/>
          <w:u w:val="single" w:color="FFFFFF"/>
          <w:lang w:val="en-US" w:eastAsia="zh-CN"/>
        </w:rPr>
      </w:pPr>
      <w:r>
        <w:rPr>
          <w:rFonts w:hint="eastAsia" w:ascii="仿宋_GB2312" w:hAnsi="仿宋" w:eastAsia="仿宋_GB2312"/>
          <w:sz w:val="32"/>
          <w:szCs w:val="32"/>
          <w:u w:val="none"/>
          <w:lang w:val="en-US" w:eastAsia="zh-CN"/>
        </w:rPr>
        <w:t>5、住房保障支出</w:t>
      </w:r>
      <w:r>
        <w:rPr>
          <w:rFonts w:hint="eastAsia" w:ascii="仿宋_GB2312" w:hAnsi="仿宋" w:eastAsia="仿宋_GB2312"/>
          <w:sz w:val="32"/>
          <w:szCs w:val="32"/>
          <w:u w:val="single"/>
          <w:lang w:val="en-US" w:eastAsia="zh-CN"/>
        </w:rPr>
        <w:t>156.87</w:t>
      </w:r>
      <w:r>
        <w:rPr>
          <w:rFonts w:hint="eastAsia" w:ascii="仿宋_GB2312" w:hAnsi="仿宋" w:eastAsia="仿宋_GB2312"/>
          <w:sz w:val="32"/>
          <w:szCs w:val="32"/>
          <w:u w:val="none"/>
          <w:lang w:val="en-US" w:eastAsia="zh-CN"/>
        </w:rPr>
        <w:t>万元，主要用于职工缴纳住房公积金</w:t>
      </w:r>
      <w:r>
        <w:rPr>
          <w:rFonts w:hint="eastAsia" w:ascii="仿宋_GB2312" w:hAnsi="仿宋" w:eastAsia="仿宋_GB2312"/>
          <w:sz w:val="32"/>
          <w:szCs w:val="32"/>
          <w:u w:val="single" w:color="FFFFFF"/>
          <w:lang w:val="en-US" w:eastAsia="zh-CN"/>
        </w:rPr>
        <w:t>（上年未按部门批复预算，无法比较）。</w:t>
      </w:r>
    </w:p>
    <w:p>
      <w:pPr>
        <w:numPr>
          <w:ilvl w:val="0"/>
          <w:numId w:val="0"/>
        </w:numPr>
        <w:ind w:left="-15" w:leftChars="-7" w:firstLine="652" w:firstLineChars="204"/>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6、基本支出预算数为</w:t>
      </w:r>
      <w:r>
        <w:rPr>
          <w:rFonts w:hint="eastAsia" w:ascii="仿宋_GB2312" w:hAnsi="仿宋" w:eastAsia="仿宋_GB2312"/>
          <w:sz w:val="32"/>
          <w:szCs w:val="32"/>
          <w:u w:val="single"/>
          <w:lang w:val="en-US" w:eastAsia="zh-CN"/>
        </w:rPr>
        <w:t>2220.27</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r>
        <w:rPr>
          <w:rFonts w:hint="eastAsia" w:ascii="仿宋_GB2312" w:hAnsi="仿宋" w:eastAsia="仿宋_GB2312"/>
          <w:sz w:val="32"/>
          <w:szCs w:val="32"/>
          <w:u w:val="none"/>
          <w:lang w:val="en-US" w:eastAsia="zh-CN"/>
        </w:rPr>
        <w:t>。</w:t>
      </w:r>
    </w:p>
    <w:p>
      <w:pPr>
        <w:numPr>
          <w:ilvl w:val="0"/>
          <w:numId w:val="0"/>
        </w:numPr>
        <w:ind w:left="-15" w:leftChars="-7" w:firstLine="652" w:firstLineChars="204"/>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项目支出预算数为</w:t>
      </w:r>
      <w:r>
        <w:rPr>
          <w:rFonts w:hint="eastAsia" w:ascii="仿宋_GB2312" w:hAnsi="仿宋" w:eastAsia="仿宋_GB2312"/>
          <w:sz w:val="32"/>
          <w:szCs w:val="32"/>
          <w:u w:val="single"/>
          <w:lang w:val="en-US" w:eastAsia="zh-CN"/>
        </w:rPr>
        <w:t>1629.3</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0"/>
        </w:numPr>
        <w:ind w:left="-15" w:leftChars="-7" w:firstLine="655" w:firstLineChars="204"/>
        <w:rPr>
          <w:rFonts w:hint="default"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二、收入预算情况说明</w:t>
      </w:r>
    </w:p>
    <w:p>
      <w:pPr>
        <w:numPr>
          <w:ilvl w:val="0"/>
          <w:numId w:val="0"/>
        </w:numPr>
        <w:ind w:left="-15" w:leftChars="-7" w:firstLine="652" w:firstLineChars="204"/>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曲沃县农业农村局本年收入预算合计</w:t>
      </w:r>
      <w:r>
        <w:rPr>
          <w:rFonts w:hint="eastAsia" w:ascii="仿宋_GB2312" w:hAnsi="仿宋" w:eastAsia="仿宋_GB2312"/>
          <w:sz w:val="32"/>
          <w:szCs w:val="32"/>
          <w:u w:val="single"/>
          <w:lang w:val="en-US" w:eastAsia="zh-CN"/>
        </w:rPr>
        <w:t>3849.57</w:t>
      </w:r>
      <w:r>
        <w:rPr>
          <w:rFonts w:hint="eastAsia" w:ascii="仿宋_GB2312" w:hAnsi="仿宋" w:eastAsia="仿宋_GB2312"/>
          <w:sz w:val="32"/>
          <w:szCs w:val="32"/>
          <w:u w:val="none"/>
          <w:lang w:val="en-US" w:eastAsia="zh-CN"/>
        </w:rPr>
        <w:t>万元，其中：一般公共预算收入</w:t>
      </w:r>
      <w:r>
        <w:rPr>
          <w:rFonts w:hint="eastAsia" w:ascii="仿宋_GB2312" w:hAnsi="仿宋" w:eastAsia="仿宋_GB2312"/>
          <w:sz w:val="32"/>
          <w:szCs w:val="32"/>
          <w:u w:val="single"/>
          <w:lang w:val="en-US" w:eastAsia="zh-CN"/>
        </w:rPr>
        <w:t>2604.57</w:t>
      </w:r>
      <w:r>
        <w:rPr>
          <w:rFonts w:hint="eastAsia" w:ascii="仿宋_GB2312" w:hAnsi="仿宋" w:eastAsia="仿宋_GB2312"/>
          <w:sz w:val="32"/>
          <w:szCs w:val="32"/>
          <w:u w:val="none"/>
          <w:lang w:val="en-US" w:eastAsia="zh-CN"/>
        </w:rPr>
        <w:t>万元，占</w:t>
      </w:r>
      <w:r>
        <w:rPr>
          <w:rFonts w:hint="eastAsia" w:ascii="仿宋_GB2312" w:hAnsi="仿宋" w:eastAsia="仿宋_GB2312"/>
          <w:sz w:val="32"/>
          <w:szCs w:val="32"/>
          <w:u w:val="single"/>
          <w:lang w:val="en-US" w:eastAsia="zh-CN"/>
        </w:rPr>
        <w:t>67.66</w:t>
      </w:r>
      <w:r>
        <w:rPr>
          <w:rFonts w:hint="eastAsia" w:ascii="仿宋_GB2312" w:hAnsi="仿宋" w:eastAsia="仿宋_GB2312"/>
          <w:sz w:val="32"/>
          <w:szCs w:val="32"/>
          <w:u w:val="none"/>
          <w:lang w:val="en-US" w:eastAsia="zh-CN"/>
        </w:rPr>
        <w:t>%；政府性基金预算收入</w:t>
      </w:r>
      <w:r>
        <w:rPr>
          <w:rFonts w:hint="eastAsia" w:ascii="仿宋_GB2312" w:hAnsi="仿宋" w:eastAsia="仿宋_GB2312"/>
          <w:sz w:val="32"/>
          <w:szCs w:val="32"/>
          <w:u w:val="single"/>
          <w:lang w:val="en-US" w:eastAsia="zh-CN"/>
        </w:rPr>
        <w:t>1245</w:t>
      </w:r>
      <w:r>
        <w:rPr>
          <w:rFonts w:hint="eastAsia" w:ascii="仿宋_GB2312" w:hAnsi="仿宋" w:eastAsia="仿宋_GB2312"/>
          <w:sz w:val="32"/>
          <w:szCs w:val="32"/>
          <w:u w:val="none"/>
          <w:lang w:val="en-US" w:eastAsia="zh-CN"/>
        </w:rPr>
        <w:t>万元，占</w:t>
      </w:r>
      <w:r>
        <w:rPr>
          <w:rFonts w:hint="eastAsia" w:ascii="仿宋_GB2312" w:hAnsi="仿宋" w:eastAsia="仿宋_GB2312"/>
          <w:sz w:val="32"/>
          <w:szCs w:val="32"/>
          <w:u w:val="single"/>
          <w:lang w:val="en-US" w:eastAsia="zh-CN"/>
        </w:rPr>
        <w:t>32.34</w:t>
      </w:r>
      <w:r>
        <w:rPr>
          <w:rFonts w:hint="eastAsia" w:ascii="仿宋_GB2312" w:hAnsi="仿宋" w:eastAsia="仿宋_GB2312"/>
          <w:sz w:val="32"/>
          <w:szCs w:val="32"/>
          <w:u w:val="none"/>
          <w:lang w:val="en-US" w:eastAsia="zh-CN"/>
        </w:rPr>
        <w:t>%。</w:t>
      </w:r>
    </w:p>
    <w:p>
      <w:pPr>
        <w:numPr>
          <w:ilvl w:val="0"/>
          <w:numId w:val="0"/>
        </w:numPr>
        <w:ind w:left="-15" w:leftChars="-7" w:firstLine="655" w:firstLineChars="204"/>
        <w:rPr>
          <w:rFonts w:hint="default"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三、支出预算情况说明</w:t>
      </w:r>
    </w:p>
    <w:p>
      <w:pPr>
        <w:numPr>
          <w:ilvl w:val="0"/>
          <w:numId w:val="0"/>
        </w:numPr>
        <w:ind w:left="-15" w:leftChars="-7" w:firstLine="16" w:firstLineChars="5"/>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 xml:space="preserve">    曲沃县农业农村本年支出预算合计</w:t>
      </w:r>
      <w:r>
        <w:rPr>
          <w:rFonts w:hint="eastAsia" w:ascii="仿宋_GB2312" w:hAnsi="仿宋" w:eastAsia="仿宋_GB2312"/>
          <w:sz w:val="32"/>
          <w:szCs w:val="32"/>
          <w:u w:val="single"/>
          <w:lang w:val="en-US" w:eastAsia="zh-CN"/>
        </w:rPr>
        <w:t>3849.57</w:t>
      </w:r>
      <w:r>
        <w:rPr>
          <w:rFonts w:hint="eastAsia" w:ascii="仿宋_GB2312" w:hAnsi="仿宋" w:eastAsia="仿宋_GB2312"/>
          <w:sz w:val="32"/>
          <w:szCs w:val="32"/>
          <w:u w:val="none"/>
          <w:lang w:val="en-US" w:eastAsia="zh-CN"/>
        </w:rPr>
        <w:t>万元，其中：基本支出</w:t>
      </w:r>
      <w:r>
        <w:rPr>
          <w:rFonts w:hint="eastAsia" w:ascii="仿宋_GB2312" w:hAnsi="仿宋" w:eastAsia="仿宋_GB2312"/>
          <w:sz w:val="32"/>
          <w:szCs w:val="32"/>
          <w:u w:val="single"/>
          <w:lang w:val="en-US" w:eastAsia="zh-CN"/>
        </w:rPr>
        <w:t>2604.57</w:t>
      </w:r>
      <w:r>
        <w:rPr>
          <w:rFonts w:hint="eastAsia" w:ascii="仿宋_GB2312" w:hAnsi="仿宋" w:eastAsia="仿宋_GB2312"/>
          <w:sz w:val="32"/>
          <w:szCs w:val="32"/>
          <w:u w:val="none"/>
          <w:lang w:val="en-US" w:eastAsia="zh-CN"/>
        </w:rPr>
        <w:t>万元，占</w:t>
      </w:r>
      <w:r>
        <w:rPr>
          <w:rFonts w:hint="eastAsia" w:ascii="仿宋_GB2312" w:hAnsi="仿宋" w:eastAsia="仿宋_GB2312"/>
          <w:sz w:val="32"/>
          <w:szCs w:val="32"/>
          <w:u w:val="single"/>
          <w:lang w:val="en-US" w:eastAsia="zh-CN"/>
        </w:rPr>
        <w:t>67.66</w:t>
      </w:r>
      <w:r>
        <w:rPr>
          <w:rFonts w:hint="eastAsia" w:ascii="仿宋_GB2312" w:hAnsi="仿宋" w:eastAsia="仿宋_GB2312"/>
          <w:sz w:val="32"/>
          <w:szCs w:val="32"/>
          <w:u w:val="none"/>
          <w:lang w:val="en-US" w:eastAsia="zh-CN"/>
        </w:rPr>
        <w:t>%；项目支出</w:t>
      </w:r>
      <w:r>
        <w:rPr>
          <w:rFonts w:hint="eastAsia" w:ascii="仿宋_GB2312" w:hAnsi="仿宋" w:eastAsia="仿宋_GB2312"/>
          <w:sz w:val="32"/>
          <w:szCs w:val="32"/>
          <w:u w:val="single"/>
          <w:lang w:val="en-US" w:eastAsia="zh-CN"/>
        </w:rPr>
        <w:t>1245</w:t>
      </w:r>
      <w:r>
        <w:rPr>
          <w:rFonts w:hint="eastAsia" w:ascii="仿宋_GB2312" w:hAnsi="仿宋" w:eastAsia="仿宋_GB2312"/>
          <w:sz w:val="32"/>
          <w:szCs w:val="32"/>
          <w:u w:val="none"/>
          <w:lang w:val="en-US" w:eastAsia="zh-CN"/>
        </w:rPr>
        <w:t>万元，占</w:t>
      </w:r>
      <w:r>
        <w:rPr>
          <w:rFonts w:hint="eastAsia" w:ascii="仿宋_GB2312" w:hAnsi="仿宋" w:eastAsia="仿宋_GB2312"/>
          <w:sz w:val="32"/>
          <w:szCs w:val="32"/>
          <w:u w:val="single"/>
          <w:lang w:val="en-US" w:eastAsia="zh-CN"/>
        </w:rPr>
        <w:t>32.34</w:t>
      </w:r>
      <w:r>
        <w:rPr>
          <w:rFonts w:hint="eastAsia" w:ascii="仿宋_GB2312" w:hAnsi="仿宋" w:eastAsia="仿宋_GB2312"/>
          <w:sz w:val="32"/>
          <w:szCs w:val="32"/>
          <w:u w:val="none"/>
          <w:lang w:val="en-US" w:eastAsia="zh-CN"/>
        </w:rPr>
        <w:t>%。</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财政拨款收支预算总体情况说明</w:t>
      </w:r>
    </w:p>
    <w:p>
      <w:pPr>
        <w:numPr>
          <w:ilvl w:val="0"/>
          <w:numId w:val="0"/>
        </w:numPr>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曲沃县农业农村局2021年财政拨款收、支总预算</w:t>
      </w:r>
      <w:r>
        <w:rPr>
          <w:rFonts w:hint="eastAsia" w:ascii="仿宋_GB2312" w:hAnsi="仿宋" w:eastAsia="仿宋_GB2312"/>
          <w:sz w:val="32"/>
          <w:szCs w:val="32"/>
          <w:u w:val="single"/>
          <w:lang w:val="en-US" w:eastAsia="zh-CN"/>
        </w:rPr>
        <w:t>3849.57</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一般公共预算支出预算情况说明</w:t>
      </w:r>
    </w:p>
    <w:p>
      <w:pPr>
        <w:numPr>
          <w:ilvl w:val="0"/>
          <w:numId w:val="0"/>
        </w:numPr>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曲沃县农业农村局2021年一般公共预算支出预算</w:t>
      </w:r>
      <w:r>
        <w:rPr>
          <w:rFonts w:hint="eastAsia" w:ascii="仿宋_GB2312" w:hAnsi="仿宋" w:eastAsia="仿宋_GB2312"/>
          <w:sz w:val="32"/>
          <w:szCs w:val="32"/>
          <w:u w:val="single"/>
          <w:lang w:val="en-US" w:eastAsia="zh-CN"/>
        </w:rPr>
        <w:t>2604.57</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一般公共预算基本支出预算情况说明</w:t>
      </w:r>
    </w:p>
    <w:p>
      <w:pPr>
        <w:numPr>
          <w:ilvl w:val="0"/>
          <w:numId w:val="6"/>
        </w:numPr>
        <w:ind w:left="0" w:leftChars="0"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人员经费</w:t>
      </w:r>
      <w:r>
        <w:rPr>
          <w:rFonts w:hint="eastAsia" w:ascii="仿宋_GB2312" w:hAnsi="仿宋" w:eastAsia="仿宋_GB2312"/>
          <w:sz w:val="32"/>
          <w:szCs w:val="32"/>
          <w:u w:val="single"/>
          <w:lang w:val="en-US" w:eastAsia="zh-CN"/>
        </w:rPr>
        <w:t>1957.99</w:t>
      </w:r>
      <w:r>
        <w:rPr>
          <w:rFonts w:hint="eastAsia" w:ascii="仿宋_GB2312" w:hAnsi="仿宋" w:eastAsia="仿宋_GB2312"/>
          <w:sz w:val="32"/>
          <w:szCs w:val="32"/>
          <w:u w:val="none"/>
          <w:lang w:val="en-US" w:eastAsia="zh-CN"/>
        </w:rPr>
        <w:t>万元。主要包括：基本工资</w:t>
      </w:r>
      <w:r>
        <w:rPr>
          <w:rFonts w:hint="eastAsia" w:ascii="仿宋_GB2312" w:hAnsi="仿宋" w:eastAsia="仿宋_GB2312"/>
          <w:sz w:val="32"/>
          <w:szCs w:val="32"/>
          <w:u w:val="single"/>
          <w:lang w:val="en-US" w:eastAsia="zh-CN"/>
        </w:rPr>
        <w:t>771.27</w:t>
      </w:r>
      <w:r>
        <w:rPr>
          <w:rFonts w:hint="eastAsia" w:ascii="仿宋_GB2312" w:hAnsi="仿宋" w:eastAsia="仿宋_GB2312"/>
          <w:sz w:val="32"/>
          <w:szCs w:val="32"/>
          <w:u w:val="none"/>
          <w:lang w:val="en-US" w:eastAsia="zh-CN"/>
        </w:rPr>
        <w:t>万元、津贴补贴</w:t>
      </w:r>
      <w:r>
        <w:rPr>
          <w:rFonts w:hint="eastAsia" w:ascii="仿宋_GB2312" w:hAnsi="仿宋" w:eastAsia="仿宋_GB2312"/>
          <w:sz w:val="32"/>
          <w:szCs w:val="32"/>
          <w:u w:val="single"/>
          <w:lang w:val="en-US" w:eastAsia="zh-CN"/>
        </w:rPr>
        <w:t>154.27</w:t>
      </w:r>
      <w:r>
        <w:rPr>
          <w:rFonts w:hint="eastAsia" w:ascii="仿宋_GB2312" w:hAnsi="仿宋" w:eastAsia="仿宋_GB2312"/>
          <w:sz w:val="32"/>
          <w:szCs w:val="32"/>
          <w:u w:val="none"/>
          <w:lang w:val="en-US" w:eastAsia="zh-CN"/>
        </w:rPr>
        <w:t>万元、奖金</w:t>
      </w:r>
      <w:r>
        <w:rPr>
          <w:rFonts w:hint="eastAsia" w:ascii="仿宋_GB2312" w:hAnsi="仿宋" w:eastAsia="仿宋_GB2312"/>
          <w:sz w:val="32"/>
          <w:szCs w:val="32"/>
          <w:u w:val="single"/>
          <w:lang w:val="en-US" w:eastAsia="zh-CN"/>
        </w:rPr>
        <w:t>6.55</w:t>
      </w:r>
      <w:r>
        <w:rPr>
          <w:rFonts w:hint="eastAsia" w:ascii="仿宋_GB2312" w:hAnsi="仿宋" w:eastAsia="仿宋_GB2312"/>
          <w:sz w:val="32"/>
          <w:szCs w:val="32"/>
          <w:u w:val="none"/>
          <w:lang w:val="en-US" w:eastAsia="zh-CN"/>
        </w:rPr>
        <w:t>万元、绩效工资</w:t>
      </w:r>
      <w:r>
        <w:rPr>
          <w:rFonts w:hint="eastAsia" w:ascii="仿宋_GB2312" w:hAnsi="仿宋" w:eastAsia="仿宋_GB2312"/>
          <w:sz w:val="32"/>
          <w:szCs w:val="32"/>
          <w:u w:val="single"/>
          <w:lang w:val="en-US" w:eastAsia="zh-CN"/>
        </w:rPr>
        <w:t>448.52</w:t>
      </w:r>
      <w:r>
        <w:rPr>
          <w:rFonts w:hint="eastAsia" w:ascii="仿宋_GB2312" w:hAnsi="仿宋" w:eastAsia="仿宋_GB2312"/>
          <w:sz w:val="32"/>
          <w:szCs w:val="32"/>
          <w:u w:val="none"/>
          <w:lang w:val="en-US" w:eastAsia="zh-CN"/>
        </w:rPr>
        <w:t>万元、社会保险缴费</w:t>
      </w:r>
      <w:r>
        <w:rPr>
          <w:rFonts w:hint="eastAsia" w:ascii="仿宋_GB2312" w:hAnsi="仿宋" w:eastAsia="仿宋_GB2312"/>
          <w:sz w:val="32"/>
          <w:szCs w:val="32"/>
          <w:u w:val="single"/>
          <w:lang w:val="en-US" w:eastAsia="zh-CN"/>
        </w:rPr>
        <w:t>420.38</w:t>
      </w:r>
      <w:r>
        <w:rPr>
          <w:rFonts w:hint="eastAsia" w:ascii="仿宋_GB2312" w:hAnsi="仿宋" w:eastAsia="仿宋_GB2312"/>
          <w:sz w:val="32"/>
          <w:szCs w:val="32"/>
          <w:u w:val="none"/>
          <w:lang w:val="en-US" w:eastAsia="zh-CN"/>
        </w:rPr>
        <w:t>万元、住房公积金</w:t>
      </w:r>
      <w:r>
        <w:rPr>
          <w:rFonts w:hint="eastAsia" w:ascii="仿宋_GB2312" w:hAnsi="仿宋" w:eastAsia="仿宋_GB2312"/>
          <w:sz w:val="32"/>
          <w:szCs w:val="32"/>
          <w:u w:val="single"/>
          <w:lang w:val="en-US" w:eastAsia="zh-CN"/>
        </w:rPr>
        <w:t>156.87</w:t>
      </w:r>
      <w:r>
        <w:rPr>
          <w:rFonts w:hint="eastAsia" w:ascii="仿宋_GB2312" w:hAnsi="仿宋" w:eastAsia="仿宋_GB2312"/>
          <w:sz w:val="32"/>
          <w:szCs w:val="32"/>
          <w:u w:val="none"/>
          <w:lang w:val="en-US" w:eastAsia="zh-CN"/>
        </w:rPr>
        <w:t>万元、对个人和家庭补助</w:t>
      </w:r>
      <w:r>
        <w:rPr>
          <w:rFonts w:hint="eastAsia" w:ascii="仿宋_GB2312" w:hAnsi="仿宋" w:eastAsia="仿宋_GB2312"/>
          <w:sz w:val="32"/>
          <w:szCs w:val="32"/>
          <w:u w:val="single"/>
          <w:lang w:val="en-US" w:eastAsia="zh-CN"/>
        </w:rPr>
        <w:t>0.13</w:t>
      </w:r>
      <w:r>
        <w:rPr>
          <w:rFonts w:hint="eastAsia" w:ascii="仿宋_GB2312" w:hAnsi="仿宋" w:eastAsia="仿宋_GB2312"/>
          <w:sz w:val="32"/>
          <w:szCs w:val="32"/>
          <w:u w:val="none"/>
          <w:lang w:val="en-US" w:eastAsia="zh-CN"/>
        </w:rPr>
        <w:t>万元。</w:t>
      </w:r>
    </w:p>
    <w:p>
      <w:pPr>
        <w:numPr>
          <w:ilvl w:val="0"/>
          <w:numId w:val="6"/>
        </w:numPr>
        <w:ind w:left="0" w:leftChars="0" w:firstLine="640" w:firstLineChars="20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公用经费</w:t>
      </w:r>
      <w:r>
        <w:rPr>
          <w:rFonts w:hint="eastAsia" w:ascii="仿宋_GB2312" w:hAnsi="仿宋" w:eastAsia="仿宋_GB2312"/>
          <w:sz w:val="32"/>
          <w:szCs w:val="32"/>
          <w:u w:val="single"/>
          <w:lang w:val="en-US" w:eastAsia="zh-CN"/>
        </w:rPr>
        <w:t>150.70</w:t>
      </w:r>
      <w:r>
        <w:rPr>
          <w:rFonts w:hint="eastAsia" w:ascii="仿宋_GB2312" w:hAnsi="仿宋" w:eastAsia="仿宋_GB2312"/>
          <w:sz w:val="32"/>
          <w:szCs w:val="32"/>
          <w:u w:val="none"/>
          <w:lang w:val="en-US" w:eastAsia="zh-CN"/>
        </w:rPr>
        <w:t>万元。主要包括办公费28.24万元、印刷费4.06万元、手续费0.02万元、水费1.04万元、电费6.95万元、邮电费1.70万元、取暖费1.10万元、物业管理费0.55万元、差旅费11.9万元、维修护费2.55万元、培训费0.2万元、公务接待费1.6万元、劳务费1.5万元、工会经费14.98万元、福利费43.67万元、公务用车运行维护费9万元、其他交通费用15万元、其他商品和服务支出6.64万元。</w:t>
      </w:r>
    </w:p>
    <w:p>
      <w:pPr>
        <w:pStyle w:val="7"/>
        <w:numPr>
          <w:ilvl w:val="0"/>
          <w:numId w:val="6"/>
        </w:numPr>
        <w:ind w:left="0" w:leftChars="0" w:firstLine="640" w:firstLineChars="200"/>
        <w:rPr>
          <w:rFonts w:hint="eastAsia"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对个人和家庭的补助102.98万元，主要包括退休费75.55万元、生活补助27.30万元、奖励金0.13万元。</w:t>
      </w:r>
    </w:p>
    <w:p>
      <w:pPr>
        <w:pStyle w:val="4"/>
        <w:numPr>
          <w:ilvl w:val="0"/>
          <w:numId w:val="6"/>
        </w:numPr>
        <w:ind w:left="0" w:leftChars="0" w:firstLine="640" w:firstLineChars="200"/>
        <w:rPr>
          <w:rFonts w:hint="default" w:ascii="仿宋_GB2312" w:hAnsi="仿宋" w:eastAsia="仿宋_GB2312" w:cs="Times New Roman"/>
          <w:kern w:val="2"/>
          <w:sz w:val="32"/>
          <w:szCs w:val="32"/>
          <w:u w:val="none"/>
          <w:lang w:val="en-US" w:eastAsia="zh-CN" w:bidi="ar-SA"/>
        </w:rPr>
      </w:pPr>
      <w:r>
        <w:rPr>
          <w:rFonts w:hint="default" w:ascii="仿宋_GB2312" w:hAnsi="仿宋" w:eastAsia="仿宋_GB2312" w:cs="Times New Roman"/>
          <w:kern w:val="2"/>
          <w:sz w:val="32"/>
          <w:szCs w:val="32"/>
          <w:u w:val="none"/>
          <w:lang w:val="en-US" w:eastAsia="zh-CN" w:bidi="ar-SA"/>
        </w:rPr>
        <w:t>资本性支出</w:t>
      </w:r>
      <w:r>
        <w:rPr>
          <w:rFonts w:hint="eastAsia" w:ascii="仿宋_GB2312" w:hAnsi="仿宋" w:eastAsia="仿宋_GB2312" w:cs="Times New Roman"/>
          <w:kern w:val="2"/>
          <w:sz w:val="32"/>
          <w:szCs w:val="32"/>
          <w:u w:val="none"/>
          <w:lang w:val="en-US" w:eastAsia="zh-CN" w:bidi="ar-SA"/>
        </w:rPr>
        <w:t>8.6万元，包括办公设备购置费8.6万元。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政府性基金预算支出预算情况说明</w:t>
      </w:r>
    </w:p>
    <w:p>
      <w:pPr>
        <w:numPr>
          <w:ilvl w:val="0"/>
          <w:numId w:val="3"/>
        </w:numPr>
        <w:ind w:left="0" w:leftChars="0"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曲沃县农业农村局2021年政府性基金支出预算支出</w:t>
      </w:r>
      <w:r>
        <w:rPr>
          <w:rFonts w:hint="eastAsia" w:ascii="仿宋_GB2312" w:hAnsi="仿宋" w:eastAsia="仿宋_GB2312"/>
          <w:sz w:val="32"/>
          <w:szCs w:val="32"/>
          <w:u w:val="single"/>
          <w:lang w:val="en-US" w:eastAsia="zh-CN"/>
        </w:rPr>
        <w:t>1245</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一般公共预算“三公”经费预算情况说明</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曲沃县农业农村局2021年一般公共预算拨款安排的“三公”经费预算支出中，因公出国（境）费支出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万元；公务用车购置及运行费支出</w:t>
      </w:r>
      <w:r>
        <w:rPr>
          <w:rFonts w:hint="eastAsia" w:ascii="仿宋_GB2312" w:hAnsi="仿宋" w:eastAsia="仿宋_GB2312"/>
          <w:sz w:val="32"/>
          <w:szCs w:val="32"/>
          <w:u w:val="single"/>
          <w:lang w:val="en-US" w:eastAsia="zh-CN"/>
        </w:rPr>
        <w:t>9</w:t>
      </w:r>
      <w:r>
        <w:rPr>
          <w:rFonts w:hint="eastAsia" w:ascii="仿宋_GB2312" w:hAnsi="仿宋" w:eastAsia="仿宋_GB2312"/>
          <w:sz w:val="32"/>
          <w:szCs w:val="32"/>
          <w:u w:val="none"/>
          <w:lang w:val="en-US" w:eastAsia="zh-CN"/>
        </w:rPr>
        <w:t>万元，占“三公”经费的</w:t>
      </w:r>
      <w:r>
        <w:rPr>
          <w:rFonts w:hint="eastAsia" w:ascii="仿宋_GB2312" w:hAnsi="仿宋" w:eastAsia="仿宋_GB2312"/>
          <w:sz w:val="32"/>
          <w:szCs w:val="32"/>
          <w:u w:val="single"/>
          <w:lang w:val="en-US" w:eastAsia="zh-CN"/>
        </w:rPr>
        <w:t xml:space="preserve"> 84.91 </w:t>
      </w:r>
      <w:r>
        <w:rPr>
          <w:rFonts w:hint="eastAsia" w:ascii="仿宋_GB2312" w:hAnsi="仿宋" w:eastAsia="仿宋_GB2312"/>
          <w:sz w:val="32"/>
          <w:szCs w:val="32"/>
          <w:u w:val="none"/>
          <w:lang w:val="en-US" w:eastAsia="zh-CN"/>
        </w:rPr>
        <w:t>%；公务接待费支出</w:t>
      </w:r>
      <w:r>
        <w:rPr>
          <w:rFonts w:hint="eastAsia" w:ascii="仿宋_GB2312" w:hAnsi="仿宋" w:eastAsia="仿宋_GB2312"/>
          <w:sz w:val="32"/>
          <w:szCs w:val="32"/>
          <w:u w:val="single"/>
          <w:lang w:val="en-US" w:eastAsia="zh-CN"/>
        </w:rPr>
        <w:t>1.6</w:t>
      </w:r>
      <w:r>
        <w:rPr>
          <w:rFonts w:hint="eastAsia" w:ascii="仿宋_GB2312" w:hAnsi="仿宋" w:eastAsia="仿宋_GB2312"/>
          <w:sz w:val="32"/>
          <w:szCs w:val="32"/>
          <w:u w:val="none"/>
          <w:lang w:val="en-US" w:eastAsia="zh-CN"/>
        </w:rPr>
        <w:t>万元，占“三公”经费的</w:t>
      </w:r>
      <w:r>
        <w:rPr>
          <w:rFonts w:hint="eastAsia" w:ascii="仿宋_GB2312" w:hAnsi="仿宋" w:eastAsia="仿宋_GB2312"/>
          <w:sz w:val="32"/>
          <w:szCs w:val="32"/>
          <w:u w:val="single"/>
          <w:lang w:val="en-US" w:eastAsia="zh-CN"/>
        </w:rPr>
        <w:t>15.09</w:t>
      </w:r>
      <w:r>
        <w:rPr>
          <w:rFonts w:hint="eastAsia" w:ascii="仿宋_GB2312" w:hAnsi="仿宋" w:eastAsia="仿宋_GB2312"/>
          <w:sz w:val="32"/>
          <w:szCs w:val="32"/>
          <w:u w:val="none"/>
          <w:lang w:val="en-US" w:eastAsia="zh-CN"/>
        </w:rPr>
        <w:t>%。具体情况如下：</w:t>
      </w:r>
    </w:p>
    <w:p>
      <w:pPr>
        <w:numPr>
          <w:ilvl w:val="0"/>
          <w:numId w:val="7"/>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因公出国（境）费预算支出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7"/>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公务用车购置及运行费预算支出</w:t>
      </w:r>
      <w:r>
        <w:rPr>
          <w:rFonts w:hint="eastAsia" w:ascii="仿宋_GB2312" w:hAnsi="仿宋" w:eastAsia="仿宋_GB2312"/>
          <w:sz w:val="32"/>
          <w:szCs w:val="32"/>
          <w:u w:val="single"/>
          <w:lang w:val="en-US" w:eastAsia="zh-CN"/>
        </w:rPr>
        <w:t>9</w:t>
      </w:r>
      <w:r>
        <w:rPr>
          <w:rFonts w:hint="eastAsia" w:ascii="仿宋_GB2312" w:hAnsi="仿宋" w:eastAsia="仿宋_GB2312"/>
          <w:sz w:val="32"/>
          <w:szCs w:val="32"/>
          <w:u w:val="none"/>
          <w:lang w:val="en-US" w:eastAsia="zh-CN"/>
        </w:rPr>
        <w:t>万元。其中：</w:t>
      </w:r>
    </w:p>
    <w:p>
      <w:pPr>
        <w:numPr>
          <w:ilvl w:val="0"/>
          <w:numId w:val="8"/>
        </w:numPr>
        <w:ind w:left="0" w:leftChars="0" w:firstLine="640" w:firstLineChars="20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公务用车购置预算支出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8"/>
        </w:numPr>
        <w:ind w:left="0" w:leftChars="0" w:firstLine="640" w:firstLineChars="20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公务用车运行维护费预算支出</w:t>
      </w:r>
      <w:r>
        <w:rPr>
          <w:rFonts w:hint="eastAsia" w:ascii="仿宋_GB2312" w:hAnsi="仿宋" w:eastAsia="仿宋_GB2312"/>
          <w:sz w:val="32"/>
          <w:szCs w:val="32"/>
          <w:u w:val="single"/>
          <w:lang w:val="en-US" w:eastAsia="zh-CN"/>
        </w:rPr>
        <w:t>9</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7"/>
        </w:numPr>
        <w:ind w:left="0" w:leftChars="0" w:firstLine="640" w:firstLineChars="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公务接待预算支出</w:t>
      </w:r>
      <w:r>
        <w:rPr>
          <w:rFonts w:hint="eastAsia" w:ascii="仿宋_GB2312" w:hAnsi="仿宋" w:eastAsia="仿宋_GB2312"/>
          <w:sz w:val="32"/>
          <w:szCs w:val="32"/>
          <w:u w:val="single"/>
          <w:lang w:val="en-US" w:eastAsia="zh-CN"/>
        </w:rPr>
        <w:t>1.6</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一般公共预算机关运行经费支出预算情况说明</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2021年本部门一般公共预算机关运行经费预算支出</w:t>
      </w:r>
      <w:r>
        <w:rPr>
          <w:rFonts w:hint="eastAsia" w:ascii="仿宋_GB2312" w:hAnsi="仿宋" w:eastAsia="仿宋_GB2312"/>
          <w:sz w:val="32"/>
          <w:szCs w:val="32"/>
          <w:u w:val="single"/>
          <w:lang w:val="en-US" w:eastAsia="zh-CN"/>
        </w:rPr>
        <w:t>37.3</w:t>
      </w:r>
      <w:r>
        <w:rPr>
          <w:rFonts w:hint="eastAsia" w:ascii="仿宋_GB2312" w:hAnsi="仿宋" w:eastAsia="仿宋_GB2312"/>
          <w:sz w:val="32"/>
          <w:szCs w:val="32"/>
          <w:u w:val="none"/>
          <w:lang w:val="en-US" w:eastAsia="zh-CN"/>
        </w:rPr>
        <w:t>万元</w:t>
      </w:r>
      <w:r>
        <w:rPr>
          <w:rFonts w:hint="eastAsia" w:ascii="仿宋_GB2312" w:hAnsi="仿宋" w:eastAsia="仿宋_GB2312"/>
          <w:sz w:val="32"/>
          <w:szCs w:val="32"/>
          <w:u w:val="single" w:color="FFFFFF"/>
          <w:lang w:val="en-US" w:eastAsia="zh-CN"/>
        </w:rPr>
        <w:t>（上年未按部门批复预算，无法比较）。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政府采购支出预算情况说明</w:t>
      </w:r>
    </w:p>
    <w:p>
      <w:pPr>
        <w:numPr>
          <w:ilvl w:val="0"/>
          <w:numId w:val="0"/>
        </w:numPr>
        <w:ind w:left="0" w:leftChars="0"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2021年度政府采购支出预算总额</w:t>
      </w:r>
      <w:r>
        <w:rPr>
          <w:rFonts w:hint="eastAsia" w:ascii="仿宋_GB2312" w:hAnsi="仿宋" w:eastAsia="仿宋_GB2312"/>
          <w:sz w:val="32"/>
          <w:szCs w:val="32"/>
          <w:u w:val="single"/>
          <w:lang w:val="en-US" w:eastAsia="zh-CN"/>
        </w:rPr>
        <w:t>633.92</w:t>
      </w:r>
      <w:r>
        <w:rPr>
          <w:rFonts w:hint="eastAsia" w:ascii="仿宋_GB2312" w:hAnsi="仿宋" w:eastAsia="仿宋_GB2312"/>
          <w:sz w:val="32"/>
          <w:szCs w:val="32"/>
          <w:u w:val="none"/>
          <w:lang w:val="en-US" w:eastAsia="zh-CN"/>
        </w:rPr>
        <w:t>元</w:t>
      </w:r>
      <w:bookmarkStart w:id="0" w:name="_GoBack"/>
      <w:bookmarkEnd w:id="0"/>
      <w:r>
        <w:rPr>
          <w:rFonts w:hint="eastAsia" w:ascii="仿宋_GB2312" w:hAnsi="仿宋" w:eastAsia="仿宋_GB2312"/>
          <w:sz w:val="32"/>
          <w:szCs w:val="32"/>
          <w:u w:val="none"/>
          <w:lang w:val="en-US" w:eastAsia="zh-CN"/>
        </w:rPr>
        <w:t>，其中：拟采购货物支出</w:t>
      </w:r>
      <w:r>
        <w:rPr>
          <w:rFonts w:hint="eastAsia" w:ascii="仿宋_GB2312" w:hAnsi="仿宋" w:eastAsia="仿宋_GB2312"/>
          <w:sz w:val="32"/>
          <w:szCs w:val="32"/>
          <w:u w:val="single"/>
          <w:lang w:val="en-US" w:eastAsia="zh-CN"/>
        </w:rPr>
        <w:t>42.77</w:t>
      </w:r>
      <w:r>
        <w:rPr>
          <w:rFonts w:hint="eastAsia" w:ascii="仿宋_GB2312" w:hAnsi="仿宋" w:eastAsia="仿宋_GB2312"/>
          <w:sz w:val="32"/>
          <w:szCs w:val="32"/>
          <w:u w:val="none"/>
          <w:lang w:val="en-US" w:eastAsia="zh-CN"/>
        </w:rPr>
        <w:t>万元；拟采购工程支出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万元；拟采购服务支出</w:t>
      </w:r>
      <w:r>
        <w:rPr>
          <w:rFonts w:hint="eastAsia" w:ascii="仿宋_GB2312" w:hAnsi="仿宋" w:eastAsia="仿宋_GB2312"/>
          <w:sz w:val="32"/>
          <w:szCs w:val="32"/>
          <w:u w:val="single"/>
          <w:lang w:val="en-US" w:eastAsia="zh-CN"/>
        </w:rPr>
        <w:t>591.15</w:t>
      </w:r>
      <w:r>
        <w:rPr>
          <w:rFonts w:hint="eastAsia" w:ascii="仿宋_GB2312" w:hAnsi="仿宋" w:eastAsia="仿宋_GB2312"/>
          <w:sz w:val="32"/>
          <w:szCs w:val="32"/>
          <w:u w:val="none"/>
          <w:lang w:val="en-US" w:eastAsia="zh-CN"/>
        </w:rPr>
        <w:t>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国有资产占用情况</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本部门共有车辆6辆，其中：一般公务用车0辆、执法执勤用车2辆、特种专业技术用车4辆、其他用车0辆。</w:t>
      </w:r>
    </w:p>
    <w:p>
      <w:pPr>
        <w:numPr>
          <w:ilvl w:val="0"/>
          <w:numId w:val="0"/>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本部门办公用房面积：3078.81平方米</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预算绩效目标设置情况说明</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2021年度，本部门单位共</w:t>
      </w:r>
      <w:r>
        <w:rPr>
          <w:rFonts w:hint="eastAsia" w:ascii="仿宋_GB2312" w:hAnsi="仿宋" w:eastAsia="仿宋_GB2312"/>
          <w:sz w:val="32"/>
          <w:szCs w:val="32"/>
          <w:u w:val="single"/>
          <w:lang w:val="en-US" w:eastAsia="zh-CN"/>
        </w:rPr>
        <w:t>35</w:t>
      </w:r>
      <w:r>
        <w:rPr>
          <w:rFonts w:hint="eastAsia" w:ascii="仿宋_GB2312" w:hAnsi="仿宋" w:eastAsia="仿宋_GB2312"/>
          <w:sz w:val="32"/>
          <w:szCs w:val="32"/>
          <w:u w:val="none"/>
          <w:lang w:val="en-US" w:eastAsia="zh-CN"/>
        </w:rPr>
        <w:t>个项目纳入绩效目标管理，涉及财政性资金合计</w:t>
      </w:r>
      <w:r>
        <w:rPr>
          <w:rFonts w:hint="eastAsia" w:ascii="仿宋_GB2312" w:hAnsi="仿宋" w:eastAsia="仿宋_GB2312"/>
          <w:sz w:val="32"/>
          <w:szCs w:val="32"/>
          <w:u w:val="single"/>
          <w:lang w:val="en-US" w:eastAsia="zh-CN"/>
        </w:rPr>
        <w:t>1629</w:t>
      </w:r>
      <w:r>
        <w:rPr>
          <w:rFonts w:hint="eastAsia" w:ascii="仿宋_GB2312" w:hAnsi="仿宋" w:eastAsia="仿宋_GB2312"/>
          <w:sz w:val="32"/>
          <w:szCs w:val="32"/>
          <w:u w:val="none"/>
          <w:lang w:val="en-US" w:eastAsia="zh-CN"/>
        </w:rPr>
        <w:t>万元；本部门单位整体支出纳入绩效目标管理，涉及财政性资金</w:t>
      </w:r>
      <w:r>
        <w:rPr>
          <w:rFonts w:hint="eastAsia" w:ascii="仿宋_GB2312" w:hAnsi="仿宋" w:eastAsia="仿宋_GB2312"/>
          <w:sz w:val="32"/>
          <w:szCs w:val="32"/>
          <w:u w:val="single"/>
          <w:lang w:val="en-US" w:eastAsia="zh-CN"/>
        </w:rPr>
        <w:t>3845.57</w:t>
      </w:r>
      <w:r>
        <w:rPr>
          <w:rFonts w:hint="eastAsia" w:ascii="仿宋_GB2312" w:hAnsi="仿宋" w:eastAsia="仿宋_GB2312"/>
          <w:sz w:val="32"/>
          <w:szCs w:val="32"/>
          <w:u w:val="none"/>
          <w:lang w:val="en-US" w:eastAsia="zh-CN"/>
        </w:rPr>
        <w:t>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其他说明</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我单位无其他需要说明的事项，未使用政府债券资金。</w:t>
      </w:r>
    </w:p>
    <w:p>
      <w:pPr>
        <w:numPr>
          <w:ilvl w:val="0"/>
          <w:numId w:val="0"/>
        </w:numPr>
        <w:jc w:val="center"/>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第四部分名词解释</w:t>
      </w:r>
    </w:p>
    <w:p>
      <w:pPr>
        <w:numPr>
          <w:ilvl w:val="0"/>
          <w:numId w:val="9"/>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财政拨款：指一般公共预算财政拨款、政府性基金预算财政拨款和国有资本经营预算拨款。</w:t>
      </w:r>
    </w:p>
    <w:p>
      <w:pPr>
        <w:numPr>
          <w:ilvl w:val="0"/>
          <w:numId w:val="9"/>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单位资金收入：包括事业收入、事业单位经营收入、上级补助收入、附属单位上缴收入、其他收入等。</w:t>
      </w:r>
    </w:p>
    <w:p>
      <w:pPr>
        <w:numPr>
          <w:ilvl w:val="0"/>
          <w:numId w:val="9"/>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基本支出：指为保障机构正常运转、完成工作任务而发生的人员指出和公用支出。</w:t>
      </w:r>
    </w:p>
    <w:p>
      <w:pPr>
        <w:numPr>
          <w:ilvl w:val="0"/>
          <w:numId w:val="9"/>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项目支出：指在基本支出之外为完成特定工作任务和事业发展目标所发生的支出。</w:t>
      </w:r>
    </w:p>
    <w:p>
      <w:pPr>
        <w:numPr>
          <w:ilvl w:val="0"/>
          <w:numId w:val="9"/>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三公”经费：指部门用一般公共预算财政拨款安排的因公出国（境）费、公务用车购置及运行费和公务接待费。其中，因公出国（境）费反映单位公务出国（境）的住宿费、差旅费、伙食补助费、杂费、培训费等支出；公务用车购置及运行费反映单位公务用车购置费、燃料费、维修费、过路过桥费、保险费、安全奖励费用等支出；公务接待费反映单位按规定开支的各类公务接待（含外宾接待）支出。</w:t>
      </w:r>
    </w:p>
    <w:p>
      <w:pPr>
        <w:numPr>
          <w:ilvl w:val="0"/>
          <w:numId w:val="9"/>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机关运行经费：指行政单位（含参照公务员法管理的事业单位）使用一般公共预算安排的基本支出中的日常公用经费支出，包括办公及印刷费、邮电费、差旅费、会议费、福利费、日常维护费、专用材料及一般设备购置费、办公用房水电费、办公用房取暖费、办公用房物业管理费、公务用车运行维护费及其他费用。</w:t>
      </w:r>
    </w:p>
    <w:p>
      <w:pPr>
        <w:numPr>
          <w:ilvl w:val="0"/>
          <w:numId w:val="0"/>
        </w:numPr>
        <w:jc w:val="center"/>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 xml:space="preserve">                                  曲沃县农业农村局</w:t>
      </w:r>
    </w:p>
    <w:p>
      <w:pPr>
        <w:numPr>
          <w:ilvl w:val="0"/>
          <w:numId w:val="0"/>
        </w:numPr>
        <w:jc w:val="right"/>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2021年4月28日</w:t>
      </w:r>
    </w:p>
    <w:p>
      <w:pPr>
        <w:numPr>
          <w:ilvl w:val="0"/>
          <w:numId w:val="0"/>
        </w:numPr>
        <w:rPr>
          <w:rFonts w:hint="default" w:ascii="仿宋_GB2312" w:hAnsi="仿宋" w:eastAsia="仿宋_GB2312"/>
          <w:sz w:val="32"/>
          <w:szCs w:val="32"/>
          <w:u w:val="none"/>
          <w:lang w:val="en-US" w:eastAsia="zh-CN"/>
        </w:rPr>
      </w:pPr>
    </w:p>
    <w:p>
      <w:pPr>
        <w:numPr>
          <w:ilvl w:val="0"/>
          <w:numId w:val="0"/>
        </w:numPr>
        <w:rPr>
          <w:rFonts w:hint="default" w:ascii="仿宋_GB2312" w:hAnsi="仿宋" w:eastAsia="仿宋_GB2312"/>
          <w:sz w:val="32"/>
          <w:szCs w:val="32"/>
          <w:u w:val="none"/>
          <w:lang w:val="en-US" w:eastAsia="zh-CN"/>
        </w:rPr>
      </w:pPr>
    </w:p>
    <w:p>
      <w:pPr>
        <w:ind w:firstLine="640" w:firstLineChars="200"/>
        <w:rPr>
          <w:rFonts w:hint="eastAsia" w:ascii="仿宋_GB2312" w:hAnsi="仿宋"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Verdana,Arial">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640" w:firstLine="0"/>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4"/>
      <w:numFmt w:val="chineseCounting"/>
      <w:suff w:val="nothing"/>
      <w:lvlText w:val="%1、"/>
      <w:lvlJc w:val="left"/>
      <w:pPr>
        <w:ind w:left="641" w:firstLine="0"/>
      </w:pPr>
      <w:rPr>
        <w:rFonts w:hint="eastAsia"/>
      </w:rPr>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7"/>
    <w:multiLevelType w:val="singleLevel"/>
    <w:tmpl w:val="00000007"/>
    <w:lvl w:ilvl="0" w:tentative="0">
      <w:start w:val="1"/>
      <w:numFmt w:val="decimal"/>
      <w:suff w:val="nothing"/>
      <w:lvlText w:val="（%1）"/>
      <w:lvlJc w:val="left"/>
      <w:pPr>
        <w:ind w:left="640" w:firstLine="0"/>
      </w:pPr>
    </w:lvl>
  </w:abstractNum>
  <w:abstractNum w:abstractNumId="6">
    <w:nsid w:val="00000008"/>
    <w:multiLevelType w:val="singleLevel"/>
    <w:tmpl w:val="00000008"/>
    <w:lvl w:ilvl="0" w:tentative="0">
      <w:start w:val="1"/>
      <w:numFmt w:val="chineseCounting"/>
      <w:suff w:val="nothing"/>
      <w:lvlText w:val="（%1）"/>
      <w:lvlJc w:val="left"/>
      <w:pPr>
        <w:ind w:left="640" w:firstLine="0"/>
      </w:pPr>
      <w:rPr>
        <w:rFonts w:hint="eastAsia"/>
      </w:rPr>
    </w:lvl>
  </w:abstractNum>
  <w:abstractNum w:abstractNumId="7">
    <w:nsid w:val="00000009"/>
    <w:multiLevelType w:val="singleLevel"/>
    <w:tmpl w:val="00000009"/>
    <w:lvl w:ilvl="0" w:tentative="0">
      <w:start w:val="1"/>
      <w:numFmt w:val="decimal"/>
      <w:suff w:val="nothing"/>
      <w:lvlText w:val="%1、"/>
      <w:lvlJc w:val="left"/>
      <w:pPr>
        <w:ind w:left="640" w:firstLine="0"/>
      </w:pPr>
    </w:lvl>
  </w:abstractNum>
  <w:abstractNum w:abstractNumId="8">
    <w:nsid w:val="0000000A"/>
    <w:multiLevelType w:val="singleLevel"/>
    <w:tmpl w:val="0000000A"/>
    <w:lvl w:ilvl="0" w:tentative="0">
      <w:start w:val="1"/>
      <w:numFmt w:val="decimal"/>
      <w:suff w:val="nothing"/>
      <w:lvlText w:val="%1、"/>
      <w:lvlJc w:val="left"/>
    </w:lvl>
  </w:abstractNum>
  <w:num w:numId="1">
    <w:abstractNumId w:val="2"/>
  </w:num>
  <w:num w:numId="2">
    <w:abstractNumId w:val="7"/>
  </w:num>
  <w:num w:numId="3">
    <w:abstractNumId w:val="4"/>
  </w:num>
  <w:num w:numId="4">
    <w:abstractNumId w:val="0"/>
  </w:num>
  <w:num w:numId="5">
    <w:abstractNumId w:val="3"/>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mEyOGNjZjUxY2E2MGY1MjM2NjI5YzE2YjM2NWYifQ=="/>
  </w:docVars>
  <w:rsids>
    <w:rsidRoot w:val="65BA4958"/>
    <w:rsid w:val="0352103F"/>
    <w:rsid w:val="052044BA"/>
    <w:rsid w:val="08AA6226"/>
    <w:rsid w:val="1C3F2CA5"/>
    <w:rsid w:val="1D120F43"/>
    <w:rsid w:val="20C80D38"/>
    <w:rsid w:val="2B6B3CCD"/>
    <w:rsid w:val="31A42BFE"/>
    <w:rsid w:val="499D008D"/>
    <w:rsid w:val="4A455B97"/>
    <w:rsid w:val="55123949"/>
    <w:rsid w:val="772938FF"/>
    <w:rsid w:val="785E3FB9"/>
    <w:rsid w:val="7CDD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b/>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style>
  <w:style w:type="paragraph" w:styleId="4">
    <w:name w:val="Normal (Web)"/>
    <w:basedOn w:val="1"/>
    <w:qFormat/>
    <w:uiPriority w:val="0"/>
    <w:rPr>
      <w:sz w:val="24"/>
    </w:rPr>
  </w:style>
  <w:style w:type="paragraph" w:customStyle="1" w:styleId="7">
    <w:name w:val="正文首行缩进 21"/>
    <w:basedOn w:val="8"/>
    <w:next w:val="4"/>
    <w:qFormat/>
    <w:uiPriority w:val="0"/>
    <w:rPr>
      <w:rFonts w:eastAsia="仿宋_GB2312"/>
      <w:sz w:val="32"/>
      <w:szCs w:val="32"/>
    </w:rPr>
  </w:style>
  <w:style w:type="paragraph" w:customStyle="1" w:styleId="8">
    <w:name w:val="正文文本缩进1"/>
    <w:basedOn w:val="1"/>
    <w:qFormat/>
    <w:uiPriority w:val="0"/>
    <w:pPr>
      <w:ind w:left="200" w:leftChars="200"/>
    </w:pPr>
  </w:style>
  <w:style w:type="paragraph" w:customStyle="1" w:styleId="9">
    <w:name w:val="Other|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NormalCharacter"/>
    <w:link w:val="1"/>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7098</Words>
  <Characters>7727</Characters>
  <Lines>0</Lines>
  <Paragraphs>0</Paragraphs>
  <TotalTime>0</TotalTime>
  <ScaleCrop>false</ScaleCrop>
  <LinksUpToDate>false</LinksUpToDate>
  <CharactersWithSpaces>7803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2021-05-24T00:28:00Z</dcterms:created>
  <dc:creator>hp</dc:creator>
  <cp:lastModifiedBy>hp</cp:lastModifiedBy>
  <dcterms:modified xsi:type="dcterms:W3CDTF">2022-09-06T08:58:06Z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A55025CB545A44618BEFB785DD2A6A34</vt:lpwstr>
  </property>
</Properties>
</file>