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rPr>
          <w:rFonts w:hint="eastAsia"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rPr>
          <w:rFonts w:hint="eastAsia"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rPr>
          <w:rFonts w:ascii="仿宋_GB2312" w:hAnsi="Times New Roman" w:cs="Times New Roman"/>
          <w:kern w:val="0"/>
          <w:sz w:val="30"/>
          <w:szCs w:val="30"/>
        </w:rPr>
      </w:pPr>
      <w:r>
        <w:rPr>
          <w:rFonts w:hint="eastAsia" w:ascii="仿宋_GB2312" w:hAnsi="Times New Roman" w:cs="Times New Roman"/>
          <w:kern w:val="0"/>
          <w:sz w:val="30"/>
          <w:szCs w:val="30"/>
        </w:rPr>
        <w:t>项目名称：</w:t>
      </w:r>
      <w:r>
        <w:rPr>
          <w:rFonts w:ascii="仿宋_GB2312" w:hAnsi="Times New Roman" w:cs="Times New Roman"/>
          <w:kern w:val="0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none"/>
        </w:rPr>
        <w:t>执法服装购买</w:t>
      </w:r>
    </w:p>
    <w:p>
      <w:pPr>
        <w:spacing w:line="480" w:lineRule="auto"/>
        <w:rPr>
          <w:rFonts w:ascii="仿宋_GB2312" w:hAnsi="Times New Roman" w:cs="Times New Roman"/>
          <w:kern w:val="0"/>
          <w:sz w:val="30"/>
          <w:szCs w:val="30"/>
        </w:rPr>
      </w:pPr>
      <w:r>
        <w:rPr>
          <w:rFonts w:hint="eastAsia" w:ascii="仿宋_GB2312" w:hAnsi="Times New Roman" w:cs="Times New Roman"/>
          <w:kern w:val="0"/>
          <w:sz w:val="30"/>
          <w:szCs w:val="30"/>
        </w:rPr>
        <w:t>项目单位：</w:t>
      </w:r>
      <w:r>
        <w:rPr>
          <w:rFonts w:ascii="仿宋_GB2312" w:hAnsi="Times New Roman" w:cs="Times New Roman"/>
          <w:kern w:val="0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none"/>
        </w:rPr>
        <w:t>曲沃县劳动保障监察综合行政执法队</w:t>
      </w:r>
    </w:p>
    <w:p>
      <w:pPr>
        <w:spacing w:line="480" w:lineRule="auto"/>
        <w:rPr>
          <w:rFonts w:ascii="仿宋_GB2312" w:hAnsi="Times New Roman" w:cs="Times New Roman"/>
          <w:kern w:val="0"/>
          <w:sz w:val="30"/>
          <w:szCs w:val="30"/>
        </w:rPr>
      </w:pPr>
      <w:r>
        <w:rPr>
          <w:rFonts w:hint="eastAsia" w:ascii="仿宋_GB2312" w:hAnsi="Times New Roman" w:cs="Times New Roman"/>
          <w:kern w:val="0"/>
          <w:sz w:val="30"/>
          <w:szCs w:val="30"/>
        </w:rPr>
        <w:t>主管部门</w:t>
      </w:r>
      <w:r>
        <w:rPr>
          <w:rFonts w:hint="eastAsia" w:ascii="仿宋_GB2312" w:hAnsi="Times New Roman" w:cs="Times New Roman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Times New Roman" w:cs="Times New Roman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none"/>
        </w:rPr>
        <w:t>曲沃县劳动保障监察综合行政执法队-302006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bookmarkStart w:id="17" w:name="_GoBack"/>
      <w:bookmarkEnd w:id="17"/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9"/>
        <w:tabs>
          <w:tab w:val="right" w:leader="dot" w:pos="8296"/>
        </w:tabs>
        <w:ind w:firstLine="440" w:firstLineChars="137"/>
        <w:jc w:val="center"/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9"/>
        <w:tabs>
          <w:tab w:val="right" w:leader="dot" w:pos="8296"/>
        </w:tabs>
        <w:ind w:firstLine="440" w:firstLineChars="137"/>
        <w:jc w:val="center"/>
        <w:rPr>
          <w:rFonts w:eastAsia="仿宋"/>
          <w:caps w:val="0"/>
          <w:smallCaps w:val="0"/>
          <w:sz w:val="24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目录</w:t>
      </w:r>
      <w:r>
        <w:rPr>
          <w:rFonts w:eastAsia="仿宋"/>
          <w:caps w:val="0"/>
          <w:smallCaps w:val="0"/>
          <w:sz w:val="24"/>
          <w:szCs w:val="44"/>
        </w:rPr>
        <w:fldChar w:fldCharType="begin"/>
      </w:r>
      <w:r>
        <w:rPr>
          <w:rFonts w:eastAsia="仿宋"/>
          <w:caps w:val="0"/>
          <w:smallCaps w:val="0"/>
          <w:sz w:val="24"/>
          <w:szCs w:val="44"/>
        </w:rPr>
        <w:instrText xml:space="preserve"> TOC \o "1-4" \f </w:instrText>
      </w:r>
      <w:r>
        <w:rPr>
          <w:rFonts w:eastAsia="仿宋"/>
          <w:caps w:val="0"/>
          <w:smallCaps w:val="0"/>
          <w:sz w:val="24"/>
          <w:szCs w:val="44"/>
        </w:rPr>
        <w:fldChar w:fldCharType="separate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一、项目的基本情况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_Toc61505636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1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（一）项目概况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_Toc61505637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1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（二）预算执行情况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_Toc61505638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2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（三）项目绩效目标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_Toc61505639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2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hint="eastAsia" w:ascii="等线" w:hAnsi="等线" w:eastAsia="仿宋" w:cs="Times New Roman"/>
          <w:caps w:val="0"/>
          <w:smallCaps w:val="0"/>
          <w:sz w:val="24"/>
          <w:szCs w:val="22"/>
          <w:lang w:val="en-US" w:eastAsia="zh-CN"/>
        </w:rPr>
      </w:pPr>
      <w:r>
        <w:rPr>
          <w:rFonts w:hint="eastAsia" w:eastAsia="仿宋"/>
          <w:caps w:val="0"/>
          <w:smallCaps w:val="0"/>
          <w:sz w:val="24"/>
        </w:rPr>
        <w:t>（四）项目实施计划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hint="eastAsia" w:eastAsia="仿宋"/>
          <w:caps w:val="0"/>
          <w:smallCaps w:val="0"/>
          <w:sz w:val="24"/>
          <w:lang w:val="en-US" w:eastAsia="zh-CN"/>
        </w:rPr>
        <w:t>2</w:t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二、项目绩效情况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_Toc61505641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2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（一）预算执行情况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_Toc61505642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2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（二）项目产出情况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_Toc61505643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3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（三）项目效益情况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_Toc61505644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3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22"/>
        <w:tabs>
          <w:tab w:val="right" w:leader="dot" w:pos="8296"/>
        </w:tabs>
        <w:ind w:firstLine="400"/>
        <w:rPr>
          <w:rFonts w:ascii="等线" w:hAnsi="等线" w:eastAsia="仿宋" w:cs="Times New Roman"/>
          <w:caps w:val="0"/>
          <w:smallCaps w:val="0"/>
          <w:sz w:val="24"/>
          <w:szCs w:val="22"/>
        </w:rPr>
      </w:pPr>
      <w:r>
        <w:rPr>
          <w:rFonts w:hint="eastAsia" w:eastAsia="仿宋"/>
          <w:caps w:val="0"/>
          <w:smallCaps w:val="0"/>
          <w:sz w:val="24"/>
        </w:rPr>
        <w:t>（四）项目满意度情况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_Toc61505645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3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三、项目绩效分析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_Toc61505646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4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四、项目主要经验做法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_Toc61505647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4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五、项目管理中存在问题及原因分析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_Toc61505648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4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六、进一步加强项目管理措施及建议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_Toc61505649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4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附件</w:t>
      </w:r>
      <w:r>
        <w:rPr>
          <w:rFonts w:ascii="仿宋" w:hAnsi="仿宋" w:eastAsia="仿宋" w:cs="仿宋"/>
          <w:bCs w:val="0"/>
          <w:caps w:val="0"/>
          <w:smallCaps w:val="0"/>
          <w:sz w:val="24"/>
        </w:rPr>
        <w:t>1.</w:t>
      </w: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项目支出绩效自评表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_Toc61505650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5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pStyle w:val="19"/>
        <w:tabs>
          <w:tab w:val="right" w:leader="dot" w:pos="8296"/>
        </w:tabs>
        <w:ind w:firstLine="402"/>
        <w:rPr>
          <w:rFonts w:ascii="等线" w:hAnsi="等线" w:eastAsia="仿宋" w:cs="Times New Roman"/>
          <w:b w:val="0"/>
          <w:bCs w:val="0"/>
          <w:caps w:val="0"/>
          <w:smallCaps w:val="0"/>
          <w:sz w:val="24"/>
          <w:szCs w:val="22"/>
        </w:rPr>
      </w:pP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附件</w:t>
      </w:r>
      <w:r>
        <w:rPr>
          <w:rFonts w:ascii="仿宋" w:hAnsi="仿宋" w:eastAsia="仿宋" w:cs="仿宋"/>
          <w:bCs w:val="0"/>
          <w:caps w:val="0"/>
          <w:smallCaps w:val="0"/>
          <w:sz w:val="24"/>
        </w:rPr>
        <w:t>2.</w:t>
      </w:r>
      <w:r>
        <w:rPr>
          <w:rFonts w:hint="eastAsia" w:ascii="仿宋" w:hAnsi="仿宋" w:eastAsia="仿宋" w:cs="仿宋"/>
          <w:bCs w:val="0"/>
          <w:caps w:val="0"/>
          <w:smallCaps w:val="0"/>
          <w:sz w:val="24"/>
        </w:rPr>
        <w:t>绩效自评相关资料</w:t>
      </w:r>
      <w:r>
        <w:rPr>
          <w:rFonts w:eastAsia="仿宋"/>
          <w:caps w:val="0"/>
          <w:smallCaps w:val="0"/>
          <w:sz w:val="24"/>
        </w:rPr>
        <w:tab/>
      </w:r>
      <w:r>
        <w:rPr>
          <w:rFonts w:eastAsia="仿宋"/>
          <w:caps w:val="0"/>
          <w:smallCaps w:val="0"/>
          <w:sz w:val="24"/>
        </w:rPr>
        <w:fldChar w:fldCharType="begin"/>
      </w:r>
      <w:r>
        <w:rPr>
          <w:rFonts w:eastAsia="仿宋"/>
          <w:caps w:val="0"/>
          <w:smallCaps w:val="0"/>
          <w:sz w:val="24"/>
        </w:rPr>
        <w:instrText xml:space="preserve"> PAGEREF _Toc61505651 \h </w:instrText>
      </w:r>
      <w:r>
        <w:rPr>
          <w:rFonts w:eastAsia="仿宋"/>
          <w:caps w:val="0"/>
          <w:smallCaps w:val="0"/>
          <w:sz w:val="24"/>
        </w:rPr>
        <w:fldChar w:fldCharType="separate"/>
      </w:r>
      <w:r>
        <w:rPr>
          <w:rFonts w:eastAsia="仿宋"/>
          <w:caps w:val="0"/>
          <w:smallCaps w:val="0"/>
          <w:sz w:val="24"/>
        </w:rPr>
        <w:t>6</w:t>
      </w:r>
      <w:r>
        <w:rPr>
          <w:rFonts w:eastAsia="仿宋"/>
          <w:caps w:val="0"/>
          <w:smallCaps w:val="0"/>
          <w:sz w:val="24"/>
        </w:rPr>
        <w:fldChar w:fldCharType="end"/>
      </w:r>
    </w:p>
    <w:p>
      <w:pPr>
        <w:tabs>
          <w:tab w:val="left" w:pos="620"/>
        </w:tabs>
        <w:ind w:firstLine="0" w:firstLineChars="0"/>
        <w:rPr>
          <w:rFonts w:eastAsia="仿宋"/>
          <w:caps w:val="0"/>
          <w:smallCaps w:val="0"/>
          <w:sz w:val="24"/>
          <w:szCs w:val="44"/>
        </w:rPr>
      </w:pPr>
      <w:r>
        <w:rPr>
          <w:rFonts w:eastAsia="仿宋"/>
          <w:caps w:val="0"/>
          <w:smallCaps w:val="0"/>
          <w:sz w:val="24"/>
          <w:szCs w:val="44"/>
        </w:rPr>
        <w:fldChar w:fldCharType="end"/>
      </w:r>
      <w:r>
        <w:rPr>
          <w:rFonts w:eastAsia="仿宋"/>
          <w:caps w:val="0"/>
          <w:smallCaps w:val="0"/>
          <w:sz w:val="24"/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footerReference r:id="rId9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因单位人员调动需新购执法统一服装3套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晋政办发2018【117】号</w:t>
      </w:r>
    </w:p>
    <w:p>
      <w:pPr>
        <w:pStyle w:val="44"/>
        <w:ind w:left="280" w:firstLine="562"/>
        <w:rPr>
          <w:rFonts w:hint="eastAsia" w:eastAsia="仿宋_GB2312"/>
          <w:b w:val="0"/>
          <w:bCs w:val="0"/>
          <w:lang w:val="en-US" w:eastAsia="zh-CN"/>
        </w:rPr>
      </w:pPr>
      <w:r>
        <w:rPr>
          <w:rFonts w:hint="eastAsia"/>
          <w:b/>
          <w:bCs/>
        </w:rPr>
        <w:t>设立的必要性：</w:t>
      </w:r>
      <w:r>
        <w:rPr>
          <w:rFonts w:hint="eastAsia"/>
          <w:b w:val="0"/>
          <w:bCs w:val="0"/>
          <w:lang w:eastAsia="zh-CN"/>
        </w:rPr>
        <w:t>改善以往劳动监察执法影响力不足问题，根据相关文件要求，加强劳动保障监察执法能力建设，统一配置劳动监察人员工作服装。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曲沃县劳动保障监察执法队政府采购管理制度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我单位采购项目经过立项（预算）、论证、审批等确认程序，落实资金来源后方可组织实施。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numPr>
          <w:ilvl w:val="0"/>
          <w:numId w:val="1"/>
        </w:numPr>
        <w:ind w:left="560"/>
        <w:rPr>
          <w:rFonts w:hint="eastAsia"/>
        </w:rPr>
      </w:pPr>
      <w:bookmarkStart w:id="2" w:name="_Toc61505638"/>
      <w:r>
        <w:rPr>
          <w:rFonts w:hint="eastAsia"/>
        </w:rPr>
        <w:t>预算执行情况</w:t>
      </w:r>
      <w:bookmarkEnd w:id="2"/>
    </w:p>
    <w:p>
      <w:pPr>
        <w:pStyle w:val="44"/>
        <w:numPr>
          <w:numId w:val="0"/>
        </w:num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执法服装购买数：3套；一次性验收合格率100%；采购及时性≤30天，平均购置成本2000元/套；执法影响力：明显提高；人员满意度98%，预算执行率100%。</w:t>
      </w:r>
    </w:p>
    <w:tbl>
      <w:tblPr>
        <w:tblStyle w:val="27"/>
        <w:tblpPr w:leftFromText="180" w:rightFromText="180" w:vertAnchor="text" w:horzAnchor="page" w:tblpX="652" w:tblpY="-8420"/>
        <w:tblOverlap w:val="never"/>
        <w:tblW w:w="106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52"/>
        <w:gridCol w:w="1326"/>
        <w:gridCol w:w="1411"/>
        <w:gridCol w:w="724"/>
        <w:gridCol w:w="807"/>
        <w:gridCol w:w="791"/>
        <w:gridCol w:w="879"/>
        <w:gridCol w:w="894"/>
        <w:gridCol w:w="1239"/>
        <w:gridCol w:w="115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6" w:hRule="atLeast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bookmarkStart w:id="3" w:name="_Toc61505639"/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411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0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123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0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1239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4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1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统一配置劳动保障监察人员工作服装</w:t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加强劳动保障监察执法能力建设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执法服装购买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100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7"/>
        <w:tblW w:w="88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执法服装购买数（套）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3套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执法制服一次性验收合格率（%）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执法制服采购及时性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执法统一服装平均购置成本（元/套）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执法影响力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明显提高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</w:tr>
    </w:tbl>
    <w:p>
      <w:pPr>
        <w:ind w:firstLine="0" w:firstLineChars="0"/>
        <w:rPr>
          <w:szCs w:val="44"/>
        </w:rPr>
      </w:pPr>
    </w:p>
    <w:tbl>
      <w:tblPr>
        <w:tblStyle w:val="27"/>
        <w:tblpPr w:leftFromText="180" w:rightFromText="180" w:vertAnchor="text" w:horzAnchor="page" w:tblpX="1785" w:tblpY="783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560"/>
        <w:gridCol w:w="1211"/>
        <w:gridCol w:w="1213"/>
        <w:gridCol w:w="1211"/>
        <w:gridCol w:w="1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执法人员满意度（%）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widowControl/>
        <w:ind w:firstLine="562" w:firstLineChars="200"/>
        <w:jc w:val="left"/>
        <w:rPr>
          <w:szCs w:val="44"/>
        </w:rPr>
      </w:pPr>
      <w:bookmarkStart w:id="8" w:name="_Toc61505645"/>
      <w:r>
        <w:rPr>
          <w:rFonts w:hint="eastAsia"/>
          <w:b/>
          <w:bCs/>
        </w:rPr>
        <w:t>（四）项目满意度情况</w:t>
      </w:r>
      <w:bookmarkEnd w:id="8"/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2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  <w:r>
        <w:rPr>
          <w:rFonts w:hint="eastAsia" w:ascii="仿宋_GB2312"/>
          <w:bCs/>
        </w:rPr>
        <w:t>执法服装购买数（套）：3；执法制服一次性验收合格率（%）：100%；执法制服采购及时性：30；执法统一服装平均购置成本（元/套）：2000；预算执行率：100%</w:t>
      </w:r>
    </w:p>
    <w:p>
      <w:pPr>
        <w:pStyle w:val="44"/>
        <w:numPr>
          <w:ilvl w:val="0"/>
          <w:numId w:val="2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  <w:r>
        <w:rPr>
          <w:rFonts w:hint="eastAsia" w:ascii="仿宋_GB2312"/>
          <w:bCs/>
        </w:rPr>
        <w:t>项目预算执行指标、产出指标、效益指标、满意度指标完成100%</w:t>
      </w:r>
    </w:p>
    <w:p>
      <w:pPr>
        <w:pStyle w:val="44"/>
        <w:numPr>
          <w:ilvl w:val="0"/>
          <w:numId w:val="2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ind w:left="1134" w:leftChars="405" w:firstLine="426" w:firstLineChars="0"/>
        <w:rPr>
          <w:rFonts w:hint="eastAsia" w:ascii="仿宋_GB2312" w:eastAsia="仿宋_GB2312"/>
          <w:bCs/>
          <w:lang w:eastAsia="zh-CN"/>
        </w:rPr>
      </w:pPr>
      <w:r>
        <w:rPr>
          <w:rFonts w:hint="eastAsia" w:ascii="仿宋_GB2312"/>
          <w:bCs/>
          <w:lang w:eastAsia="zh-CN"/>
        </w:rPr>
        <w:t>统一执法服装，对于执法公信力、影响力明显提高。</w:t>
      </w:r>
    </w:p>
    <w:p>
      <w:pPr>
        <w:pStyle w:val="44"/>
        <w:numPr>
          <w:ilvl w:val="0"/>
          <w:numId w:val="2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ind w:left="991" w:leftChars="354" w:firstLine="569" w:firstLineChars="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人员满意度</w:t>
      </w:r>
      <w:r>
        <w:rPr>
          <w:rFonts w:hint="eastAsia" w:ascii="仿宋_GB2312"/>
          <w:bCs/>
          <w:lang w:val="en-US" w:eastAsia="zh-CN"/>
        </w:rPr>
        <w:t>98%以上，符合预期。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服装采购主要经验做法：首先采集人员尺码等信息，挑选合适的供应商，再根据上年采购服装款式、用料及价格对比，确定交货时间，最后经仔细验货后，核对清单汇款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</w:pPr>
      <w:r>
        <w:rPr>
          <w:rFonts w:hint="eastAsia"/>
        </w:rPr>
        <w:t>本项目预算、实施和完成，准确恰当，不存在主要问题。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560"/>
        <w:rPr>
          <w:rFonts w:hint="eastAsia"/>
          <w:lang w:eastAsia="zh-CN"/>
        </w:rPr>
        <w:sectPr>
          <w:footerReference r:id="rId10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81" w:charSpace="0"/>
        </w:sectPr>
      </w:pPr>
      <w:r>
        <w:rPr>
          <w:rFonts w:hint="eastAsia"/>
          <w:lang w:eastAsia="zh-CN"/>
        </w:rPr>
        <w:t>完善管理机制，压实工作责任，加强人员协调配合，确保每个节点都有人抓，有人管。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7"/>
        <w:tblW w:w="13968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119"/>
        <w:gridCol w:w="3909"/>
        <w:gridCol w:w="472"/>
        <w:gridCol w:w="982"/>
        <w:gridCol w:w="807"/>
        <w:gridCol w:w="850"/>
        <w:gridCol w:w="914"/>
        <w:gridCol w:w="2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执法服装购买数（套）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执法制服一次性验收合格率（%）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执法制服采购及时性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执法统一服装平均购置成本（元/套）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执法影响力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明显提高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执法人员满意度（%）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119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fmt="decimal" w:start="5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7"/>
        <w:tblW w:w="12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4" w:type="first"/>
      <w:footerReference r:id="rId17" w:type="first"/>
      <w:headerReference r:id="rId12" w:type="default"/>
      <w:footerReference r:id="rId15" w:type="default"/>
      <w:headerReference r:id="rId13" w:type="even"/>
      <w:footerReference r:id="rId16" w:type="even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center"/>
    </w:pPr>
  </w:p>
  <w:p>
    <w:pPr>
      <w:pStyle w:val="1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center"/>
    </w:pPr>
  </w:p>
  <w:p>
    <w:pPr>
      <w:pStyle w:val="17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both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7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7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17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center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7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17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0" w:firstLineChars="0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7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F94A1"/>
    <w:multiLevelType w:val="singleLevel"/>
    <w:tmpl w:val="A3FF94A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537C79BF"/>
    <w:rsid w:val="790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4">
    <w:name w:val="Default Paragraph Font"/>
    <w:semiHidden/>
    <w:qFormat/>
    <w:uiPriority w:val="99"/>
  </w:style>
  <w:style w:type="table" w:default="1" w:styleId="2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qFormat/>
    <w:uiPriority w:val="99"/>
    <w:pPr>
      <w:ind w:firstLine="420"/>
    </w:pPr>
  </w:style>
  <w:style w:type="paragraph" w:styleId="4">
    <w:name w:val="Body Text Indent"/>
    <w:basedOn w:val="1"/>
    <w:link w:val="35"/>
    <w:semiHidden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annotation subject"/>
    <w:basedOn w:val="10"/>
    <w:next w:val="10"/>
    <w:link w:val="41"/>
    <w:semiHidden/>
    <w:qFormat/>
    <w:uiPriority w:val="99"/>
    <w:rPr>
      <w:b/>
      <w:bCs/>
    </w:rPr>
  </w:style>
  <w:style w:type="paragraph" w:styleId="10">
    <w:name w:val="annotation text"/>
    <w:basedOn w:val="1"/>
    <w:link w:val="40"/>
    <w:semiHidden/>
    <w:qFormat/>
    <w:uiPriority w:val="99"/>
    <w:rPr>
      <w:rFonts w:cs="Times New Roman"/>
      <w:kern w:val="0"/>
      <w:sz w:val="20"/>
      <w:szCs w:val="20"/>
    </w:rPr>
  </w:style>
  <w:style w:type="paragraph" w:styleId="11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2">
    <w:name w:val="Document Map"/>
    <w:basedOn w:val="1"/>
    <w:link w:val="42"/>
    <w:semiHidden/>
    <w:qFormat/>
    <w:uiPriority w:val="99"/>
    <w:rPr>
      <w:rFonts w:ascii="宋体" w:eastAsia="宋体" w:cs="Times New Roman"/>
      <w:kern w:val="0"/>
      <w:sz w:val="18"/>
      <w:szCs w:val="18"/>
    </w:rPr>
  </w:style>
  <w:style w:type="paragraph" w:styleId="13">
    <w:name w:val="toc 5"/>
    <w:basedOn w:val="1"/>
    <w:next w:val="1"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4">
    <w:name w:val="toc 3"/>
    <w:basedOn w:val="1"/>
    <w:next w:val="1"/>
    <w:qFormat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5">
    <w:name w:val="toc 8"/>
    <w:basedOn w:val="1"/>
    <w:next w:val="1"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6">
    <w:name w:val="Balloon Text"/>
    <w:basedOn w:val="1"/>
    <w:link w:val="38"/>
    <w:semiHidden/>
    <w:qFormat/>
    <w:uiPriority w:val="99"/>
    <w:rPr>
      <w:rFonts w:cs="Times New Roman"/>
      <w:kern w:val="0"/>
      <w:sz w:val="18"/>
      <w:szCs w:val="18"/>
    </w:rPr>
  </w:style>
  <w:style w:type="paragraph" w:styleId="17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0">
    <w:name w:val="toc 4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21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2">
    <w:name w:val="toc 2"/>
    <w:basedOn w:val="1"/>
    <w:next w:val="1"/>
    <w:qFormat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3">
    <w:name w:val="toc 9"/>
    <w:basedOn w:val="1"/>
    <w:next w:val="1"/>
    <w:qFormat/>
    <w:uiPriority w:val="99"/>
    <w:pPr>
      <w:ind w:left="2240"/>
      <w:jc w:val="left"/>
    </w:pPr>
    <w:rPr>
      <w:rFonts w:cs="Calibri"/>
      <w:sz w:val="18"/>
      <w:szCs w:val="18"/>
    </w:rPr>
  </w:style>
  <w:style w:type="character" w:styleId="25">
    <w:name w:val="Hyperlink"/>
    <w:basedOn w:val="24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4"/>
    <w:semiHidden/>
    <w:uiPriority w:val="99"/>
    <w:rPr>
      <w:rFonts w:cs="Times New Roman"/>
      <w:sz w:val="16"/>
    </w:rPr>
  </w:style>
  <w:style w:type="table" w:styleId="28">
    <w:name w:val="Table Grid"/>
    <w:basedOn w:val="27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Heading 1 Char"/>
    <w:basedOn w:val="24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4"/>
    <w:link w:val="5"/>
    <w:qFormat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4"/>
    <w:link w:val="7"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4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4"/>
    <w:link w:val="18"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4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4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qFormat/>
    <w:locked/>
    <w:uiPriority w:val="99"/>
  </w:style>
  <w:style w:type="character" w:customStyle="1" w:styleId="37">
    <w:name w:val="Intense Reference"/>
    <w:basedOn w:val="24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4"/>
    <w:link w:val="16"/>
    <w:semiHidden/>
    <w:qFormat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4"/>
    <w:link w:val="10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9"/>
    <w:semiHidden/>
    <w:qFormat/>
    <w:locked/>
    <w:uiPriority w:val="99"/>
    <w:rPr>
      <w:b/>
      <w:bCs/>
    </w:rPr>
  </w:style>
  <w:style w:type="character" w:customStyle="1" w:styleId="42">
    <w:name w:val="Document Map Char"/>
    <w:basedOn w:val="24"/>
    <w:link w:val="12"/>
    <w:semiHidden/>
    <w:qFormat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qFormat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qFormat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qFormat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uiPriority w:val="99"/>
    <w:rPr>
      <w:b w:val="0"/>
    </w:rPr>
  </w:style>
  <w:style w:type="character" w:customStyle="1" w:styleId="51">
    <w:name w:val="闻政-正文四级标题 Char"/>
    <w:link w:val="50"/>
    <w:qFormat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2022-03-15T08:20:23Z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