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财政对事业单位的补助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曲沃县中小企业服务中心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曲沃县中小企业服务中心-201002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目</w:t>
      </w: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录</w:t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财政对事业单位的补助，对中小企业服务中心自收自支人员</w:t>
      </w:r>
      <w:r>
        <w:rPr>
          <w:rFonts w:hint="eastAsia"/>
          <w:lang w:eastAsia="zh-CN"/>
        </w:rPr>
        <w:t>的工资福利、门卫的补助</w:t>
      </w:r>
      <w:r>
        <w:t>及企业管理员的生活补贴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保障自收自支人员基本工资发放、遗属补助发放、职工福利和工会经费发放以及职工养老保险、职业年金、工伤保险的社保缴纳；企业管理员生活补贴发放。</w:t>
      </w:r>
    </w:p>
    <w:p>
      <w:pPr>
        <w:pStyle w:val="44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eastAsia="zh-CN"/>
        </w:rPr>
        <w:t>保障我单位工作人员的工资正常发放，社会劳动保障及时缴纳，保障工作的正常运转</w:t>
      </w:r>
    </w:p>
    <w:p>
      <w:pPr>
        <w:pStyle w:val="44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保证项目实施的措施与制度：</w:t>
      </w:r>
      <w:r>
        <w:t>制定相关制度</w:t>
      </w:r>
      <w:r>
        <w:rPr>
          <w:rFonts w:hint="eastAsia"/>
          <w:lang w:eastAsia="zh-CN"/>
        </w:rPr>
        <w:t>，专款专用，按项目计划、进度使用。</w:t>
      </w:r>
    </w:p>
    <w:p>
      <w:pPr>
        <w:pStyle w:val="44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项目实施计划：</w:t>
      </w:r>
      <w:r>
        <w:rPr>
          <w:rFonts w:hint="eastAsia"/>
          <w:lang w:eastAsia="zh-CN"/>
        </w:rPr>
        <w:t>足额并</w:t>
      </w:r>
      <w:r>
        <w:t>按月及时发放</w:t>
      </w:r>
      <w:r>
        <w:rPr>
          <w:rFonts w:hint="eastAsia"/>
          <w:lang w:eastAsia="zh-CN"/>
        </w:rPr>
        <w:t>工资福利，缴纳应交保险费用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120.69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120.69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120.69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4.31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4.31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4.31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96.55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96.55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96.55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按时足额发放人员经费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  <w:rPr>
          <w:rFonts w:hint="eastAsia" w:eastAsia="仿宋_GB2312"/>
          <w:lang w:eastAsia="zh-CN"/>
        </w:rPr>
      </w:pPr>
      <w:r>
        <w:t>完成全年工作目标</w:t>
      </w:r>
      <w:r>
        <w:rPr>
          <w:rFonts w:hint="eastAsia"/>
          <w:lang w:eastAsia="zh-CN"/>
        </w:rPr>
        <w:t>，保障所有工作人员的各项福利及时到位。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财政对事业单位的补助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98.91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96.55%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9.66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人员聘用数（人）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考核通过率（%）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完成时限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当年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人均补助标准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4.47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4.31万元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工作效率提高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职工满意度%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560" w:leftChars="200" w:firstLine="560" w:firstLineChars="20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2021年中小企业服务中心该项目预算批复125万元，实际支出120.69万元，完成率为96.55%，按项目计划、进度使用，做到专款专用，提高了工作人员积极性，保障了单位工作正常运转。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numPr>
          <w:numId w:val="0"/>
        </w:numPr>
        <w:ind w:leftChars="250"/>
        <w:rPr>
          <w:rFonts w:ascii="仿宋_GB2312"/>
          <w:b/>
        </w:rPr>
      </w:pPr>
      <w:r>
        <w:rPr>
          <w:rFonts w:hint="eastAsia" w:ascii="仿宋_GB2312"/>
          <w:bCs/>
          <w:lang w:val="en-US" w:eastAsia="zh-CN"/>
        </w:rPr>
        <w:t>按项目计划、进度使用，做到专款专用，提高了工作人员积极性，保障了单位工作正常运转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按项目计划、进度使用，做到专款专用，提高了工作人员积极性，保障了单位工作正常运转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按项目计划、进度使用，做到专款专用，提高了工作人员积极性，保障了单位工作正常运转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 w:ascii="仿宋_GB2312"/>
          <w:bCs/>
          <w:lang w:val="en-US" w:eastAsia="zh-CN"/>
        </w:rPr>
        <w:t>按项目计划、进度使用，做到专款专用，提高了工作人员积极性，保障了单位工作正常运转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预算不够细化，工资应分门别类做到细致预算。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</w:p>
    <w:p>
      <w:pPr>
        <w:pStyle w:val="44"/>
        <w:ind w:firstLine="560"/>
        <w:rPr>
          <w:rFonts w:hint="eastAsia" w:eastAsia="仿宋_GB2312"/>
          <w:lang w:eastAsia="zh-CN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lang w:eastAsia="zh-CN"/>
        </w:rPr>
        <w:t>应进一步提高预算编制科学性、合理性和准确性，完善管理制度，加强资金管理，主管部门应加强对财务人员的业务培训，以提高财务人员办公效率。</w:t>
      </w:r>
      <w:bookmarkStart w:id="17" w:name="_GoBack"/>
      <w:bookmarkEnd w:id="17"/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96.55%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96.55%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预算不够合理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人员聘用数（人）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107.14%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资金发放人数为30人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考核通过率（%）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105.26%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考核全部通过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完成时限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当年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资金用于2021年当年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人均补助标准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4.47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4.31万元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96.42%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资金未用完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工作效率提高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还需要制度的管理进一步提升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职工满意度%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CA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2022-04-01T08:26:20Z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