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28" w:hanging="1928" w:hangingChars="400"/>
        <w:jc w:val="center"/>
        <w:rPr>
          <w:rFonts w:hint="eastAsia" w:ascii="仿宋_GB2312" w:hAnsi="仿宋" w:eastAsia="仿宋_GB2312"/>
          <w:b/>
          <w:bCs/>
          <w:sz w:val="48"/>
          <w:szCs w:val="48"/>
          <w:lang w:val="en-US" w:eastAsia="zh-CN"/>
        </w:rPr>
      </w:pPr>
      <w:r>
        <w:rPr>
          <w:rFonts w:hint="eastAsia" w:ascii="仿宋_GB2312" w:hAnsi="仿宋" w:eastAsia="仿宋_GB2312"/>
          <w:b/>
          <w:bCs/>
          <w:sz w:val="48"/>
          <w:szCs w:val="48"/>
        </w:rPr>
        <w:t>曲沃县中小企业服务中心</w:t>
      </w:r>
      <w:r>
        <w:rPr>
          <w:rFonts w:hint="eastAsia" w:ascii="仿宋_GB2312" w:hAnsi="仿宋" w:eastAsia="仿宋_GB2312"/>
          <w:b/>
          <w:bCs/>
          <w:sz w:val="48"/>
          <w:szCs w:val="48"/>
          <w:lang w:val="en-US" w:eastAsia="zh-CN"/>
        </w:rPr>
        <w:t xml:space="preserve">          </w:t>
      </w:r>
    </w:p>
    <w:p>
      <w:pPr>
        <w:ind w:left="1928" w:hanging="1928" w:hangingChars="400"/>
        <w:jc w:val="center"/>
        <w:rPr>
          <w:rFonts w:hint="eastAsia" w:ascii="仿宋_GB2312" w:hAnsi="仿宋" w:eastAsia="仿宋_GB2312"/>
          <w:b/>
          <w:bCs/>
          <w:sz w:val="32"/>
          <w:szCs w:val="32"/>
          <w:lang w:val="en-US" w:eastAsia="zh-CN"/>
        </w:rPr>
      </w:pPr>
      <w:r>
        <w:rPr>
          <w:rFonts w:hint="eastAsia" w:ascii="仿宋_GB2312" w:hAnsi="仿宋" w:eastAsia="仿宋_GB2312"/>
          <w:b/>
          <w:bCs/>
          <w:sz w:val="48"/>
          <w:szCs w:val="48"/>
          <w:lang w:val="en-US" w:eastAsia="zh-CN"/>
        </w:rPr>
        <w:t>整体绩效评价报告</w:t>
      </w:r>
    </w:p>
    <w:p>
      <w:pPr>
        <w:numPr>
          <w:ilvl w:val="0"/>
          <w:numId w:val="0"/>
        </w:numPr>
        <w:rPr>
          <w:rFonts w:hint="eastAsia" w:ascii="仿宋_GB2312" w:hAnsi="仿宋" w:eastAsia="仿宋_GB2312"/>
          <w:sz w:val="44"/>
          <w:szCs w:val="44"/>
          <w:lang w:val="en-US" w:eastAsia="zh-CN"/>
        </w:rPr>
      </w:pPr>
      <w:r>
        <w:rPr>
          <w:rFonts w:hint="eastAsia" w:ascii="仿宋_GB2312" w:hAnsi="仿宋" w:eastAsia="仿宋_GB2312"/>
          <w:sz w:val="44"/>
          <w:szCs w:val="44"/>
          <w:lang w:val="en-US" w:eastAsia="zh-CN"/>
        </w:rPr>
        <w:t>一、基本情况</w:t>
      </w:r>
    </w:p>
    <w:p>
      <w:pPr>
        <w:numPr>
          <w:ilvl w:val="0"/>
          <w:numId w:val="1"/>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概况</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曲沃县中小企业服务中心属县政府直属事业单位，现有干部职工</w:t>
      </w:r>
      <w:r>
        <w:rPr>
          <w:rFonts w:hint="eastAsia" w:ascii="仿宋_GB2312" w:hAnsi="仿宋" w:eastAsia="仿宋_GB2312"/>
          <w:sz w:val="32"/>
          <w:szCs w:val="32"/>
          <w:lang w:val="en-US" w:eastAsia="zh-CN"/>
        </w:rPr>
        <w:t>33</w:t>
      </w:r>
      <w:r>
        <w:rPr>
          <w:rFonts w:hint="eastAsia" w:ascii="仿宋_GB2312" w:hAnsi="仿宋" w:eastAsia="仿宋_GB2312"/>
          <w:sz w:val="32"/>
          <w:szCs w:val="32"/>
        </w:rPr>
        <w:t>人，其中财政拨款人员</w:t>
      </w:r>
      <w:r>
        <w:rPr>
          <w:rFonts w:hint="eastAsia" w:ascii="仿宋_GB2312" w:hAnsi="仿宋" w:eastAsia="仿宋_GB2312"/>
          <w:sz w:val="32"/>
          <w:szCs w:val="32"/>
          <w:lang w:val="en-US" w:eastAsia="zh-CN"/>
        </w:rPr>
        <w:t>18</w:t>
      </w:r>
      <w:r>
        <w:rPr>
          <w:rFonts w:hint="eastAsia" w:ascii="仿宋_GB2312" w:hAnsi="仿宋" w:eastAsia="仿宋_GB2312"/>
          <w:sz w:val="32"/>
          <w:szCs w:val="32"/>
        </w:rPr>
        <w:t>人，自收自支人员</w:t>
      </w:r>
      <w:r>
        <w:rPr>
          <w:rFonts w:hint="eastAsia" w:ascii="仿宋_GB2312" w:hAnsi="仿宋" w:eastAsia="仿宋_GB2312"/>
          <w:sz w:val="32"/>
          <w:szCs w:val="32"/>
          <w:lang w:val="en-US" w:eastAsia="zh-CN"/>
        </w:rPr>
        <w:t>15</w:t>
      </w:r>
      <w:r>
        <w:rPr>
          <w:rFonts w:hint="eastAsia" w:ascii="仿宋_GB2312" w:hAnsi="仿宋" w:eastAsia="仿宋_GB2312"/>
          <w:sz w:val="32"/>
          <w:szCs w:val="32"/>
        </w:rPr>
        <w:t>人。内设办公室、</w:t>
      </w:r>
      <w:r>
        <w:rPr>
          <w:rFonts w:hint="eastAsia" w:ascii="仿宋_GB2312" w:hAnsi="仿宋" w:eastAsia="仿宋_GB2312"/>
          <w:sz w:val="32"/>
          <w:szCs w:val="32"/>
          <w:lang w:val="en-US" w:eastAsia="zh-CN"/>
        </w:rPr>
        <w:t>生产技术股</w:t>
      </w:r>
      <w:r>
        <w:rPr>
          <w:rFonts w:hint="eastAsia" w:ascii="仿宋_GB2312" w:hAnsi="仿宋" w:eastAsia="仿宋_GB2312"/>
          <w:sz w:val="32"/>
          <w:szCs w:val="32"/>
        </w:rPr>
        <w:t>、统计股、项目办、</w:t>
      </w:r>
      <w:r>
        <w:rPr>
          <w:rFonts w:hint="eastAsia" w:ascii="仿宋_GB2312" w:hAnsi="仿宋" w:eastAsia="仿宋_GB2312"/>
          <w:sz w:val="32"/>
          <w:szCs w:val="32"/>
          <w:lang w:eastAsia="zh-CN"/>
        </w:rPr>
        <w:t>党办</w:t>
      </w:r>
      <w:r>
        <w:rPr>
          <w:rFonts w:hint="eastAsia" w:ascii="仿宋_GB2312" w:hAnsi="仿宋" w:eastAsia="仿宋_GB2312"/>
          <w:sz w:val="32"/>
          <w:szCs w:val="32"/>
        </w:rPr>
        <w:t>。</w:t>
      </w:r>
    </w:p>
    <w:p>
      <w:pPr>
        <w:numPr>
          <w:ilvl w:val="0"/>
          <w:numId w:val="0"/>
        </w:numPr>
        <w:rPr>
          <w:rFonts w:hint="eastAsia" w:ascii="仿宋_GB2312" w:hAnsi="仿宋" w:eastAsia="仿宋_GB2312"/>
          <w:sz w:val="32"/>
          <w:szCs w:val="32"/>
          <w:lang w:val="en-US" w:eastAsia="zh-CN"/>
        </w:rPr>
      </w:pPr>
    </w:p>
    <w:p>
      <w:pPr>
        <w:numPr>
          <w:ilvl w:val="0"/>
          <w:numId w:val="0"/>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（二）管理制度</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为进一步加强机关建设，提高工作效率，结合我单位实际制定了相关的内部管理制度。</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1.预算业务管理</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2.收支业务管理</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3.政府采购业务管理</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4.国有资产业务管理</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5.合同业务管理</w:t>
      </w:r>
    </w:p>
    <w:p>
      <w:pPr>
        <w:numPr>
          <w:ilvl w:val="0"/>
          <w:numId w:val="0"/>
        </w:numPr>
        <w:rPr>
          <w:rFonts w:hint="default" w:ascii="仿宋_GB2312" w:hAnsi="仿宋" w:eastAsia="仿宋_GB2312"/>
          <w:sz w:val="32"/>
          <w:szCs w:val="32"/>
          <w:lang w:val="en-US" w:eastAsia="zh-CN"/>
        </w:rPr>
      </w:pPr>
    </w:p>
    <w:p>
      <w:pPr>
        <w:numPr>
          <w:ilvl w:val="0"/>
          <w:numId w:val="0"/>
        </w:numPr>
        <w:rPr>
          <w:rFonts w:hint="default" w:ascii="仿宋_GB2312" w:hAnsi="仿宋" w:eastAsia="仿宋_GB2312"/>
          <w:sz w:val="32"/>
          <w:szCs w:val="32"/>
          <w:lang w:val="en-US" w:eastAsia="zh-CN"/>
        </w:rPr>
      </w:pPr>
      <w:r>
        <w:rPr>
          <w:rFonts w:hint="eastAsia" w:ascii="仿宋_GB2312" w:hAnsi="仿宋" w:eastAsia="仿宋_GB2312"/>
          <w:sz w:val="32"/>
          <w:szCs w:val="32"/>
        </w:rPr>
        <w:t>（三）</w:t>
      </w:r>
      <w:r>
        <w:rPr>
          <w:rFonts w:hint="eastAsia" w:ascii="仿宋_GB2312" w:hAnsi="仿宋" w:eastAsia="仿宋_GB2312"/>
          <w:sz w:val="32"/>
          <w:szCs w:val="32"/>
          <w:lang w:val="en-US" w:eastAsia="zh-CN"/>
        </w:rPr>
        <w:t>预算资金</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年部门预算收入</w:t>
      </w:r>
      <w:r>
        <w:rPr>
          <w:rFonts w:hint="eastAsia" w:ascii="仿宋_GB2312" w:hAnsi="仿宋" w:eastAsia="仿宋_GB2312"/>
          <w:sz w:val="32"/>
          <w:szCs w:val="32"/>
          <w:lang w:val="en-US" w:eastAsia="zh-CN"/>
        </w:rPr>
        <w:t>388.46</w:t>
      </w:r>
      <w:r>
        <w:rPr>
          <w:rFonts w:hint="eastAsia" w:ascii="仿宋_GB2312" w:hAnsi="仿宋" w:eastAsia="仿宋_GB2312"/>
          <w:sz w:val="32"/>
          <w:szCs w:val="32"/>
        </w:rPr>
        <w:t>万元。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2021</w:t>
      </w:r>
      <w:r>
        <w:rPr>
          <w:rFonts w:hint="eastAsia" w:ascii="仿宋_GB2312" w:hAnsi="仿宋" w:eastAsia="仿宋_GB2312"/>
          <w:sz w:val="32"/>
          <w:szCs w:val="32"/>
        </w:rPr>
        <w:t>年我单位无政府性基金收支预算。</w:t>
      </w:r>
    </w:p>
    <w:p>
      <w:pPr>
        <w:rPr>
          <w:rFonts w:hint="eastAsia" w:ascii="仿宋" w:hAnsi="仿宋" w:eastAsia="仿宋"/>
          <w:sz w:val="32"/>
          <w:szCs w:val="32"/>
          <w:lang w:val="en-US" w:eastAsia="zh-CN"/>
        </w:rPr>
      </w:pPr>
      <w:r>
        <w:rPr>
          <w:rFonts w:hint="eastAsia" w:ascii="仿宋_GB2312" w:hAnsi="仿宋" w:eastAsia="仿宋_GB2312"/>
          <w:sz w:val="44"/>
          <w:szCs w:val="44"/>
          <w:lang w:val="en-US" w:eastAsia="zh-CN"/>
        </w:rPr>
        <w:t>二、</w:t>
      </w:r>
      <w:r>
        <w:rPr>
          <w:rFonts w:hint="eastAsia" w:ascii="仿宋" w:hAnsi="仿宋" w:eastAsia="仿宋"/>
          <w:sz w:val="32"/>
          <w:szCs w:val="32"/>
        </w:rPr>
        <w:t>实际工作绩效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b w:val="0"/>
          <w:bCs/>
          <w:sz w:val="32"/>
          <w:szCs w:val="32"/>
          <w:lang w:val="en-US" w:eastAsia="zh-CN"/>
        </w:rPr>
        <w:t>（一）、</w:t>
      </w:r>
      <w:r>
        <w:rPr>
          <w:rFonts w:hint="eastAsia" w:ascii="黑体" w:hAnsi="黑体" w:eastAsia="黑体" w:cs="黑体"/>
          <w:sz w:val="32"/>
          <w:szCs w:val="32"/>
          <w:lang w:val="en-US" w:eastAsia="zh-CN"/>
        </w:rPr>
        <w:t>经济指标完成情况</w:t>
      </w:r>
    </w:p>
    <w:p>
      <w:pPr>
        <w:pStyle w:val="4"/>
        <w:pageBreakBefore w:val="0"/>
        <w:widowControl w:val="0"/>
        <w:numPr>
          <w:ilvl w:val="0"/>
          <w:numId w:val="0"/>
        </w:numPr>
        <w:kinsoku/>
        <w:wordWrap/>
        <w:overflowPunct/>
        <w:topLinePunct w:val="0"/>
        <w:autoSpaceDE/>
        <w:autoSpaceDN/>
        <w:bidi w:val="0"/>
        <w:spacing w:before="0" w:beforeLines="0" w:after="0" w:afterLines="0" w:line="660" w:lineRule="exact"/>
        <w:ind w:firstLine="640" w:firstLineChars="200"/>
        <w:textAlignment w:val="auto"/>
        <w:rPr>
          <w:rFonts w:hint="default"/>
          <w:b w:val="0"/>
          <w:bCs w:val="0"/>
          <w:sz w:val="32"/>
          <w:szCs w:val="32"/>
          <w:lang w:val="en-US" w:eastAsia="zh-CN"/>
        </w:rPr>
      </w:pPr>
      <w:r>
        <w:rPr>
          <w:rFonts w:hint="default"/>
          <w:b w:val="0"/>
          <w:bCs w:val="0"/>
          <w:sz w:val="32"/>
          <w:szCs w:val="32"/>
          <w:lang w:val="en-US" w:eastAsia="zh-CN"/>
        </w:rPr>
        <w:t>截止11月底，全县中小企业营业收入累计完成636767万元，同比增长93.90%，工业营业收入累计完成544190万元，同比增长114%,规模以上工业（21家）营业收入累计完成435221万元，同比增长131.56%；现价总产值累计完成570298万元，同比增长118.71%，规模以上工业现价总产值累计完成468896万元，同比增长151.19%；利润总额累计完成27547万元，同比增长56.91%；上交税金累计完成29617万元，同比增长182.96%。</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2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（二）、重点工作开展情况</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25"/>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、统筹协调，确保完成市定“小升规”培育目标</w:t>
      </w:r>
    </w:p>
    <w:p>
      <w:pPr>
        <w:pageBreakBefore w:val="0"/>
        <w:widowControl w:val="0"/>
        <w:kinsoku/>
        <w:wordWrap/>
        <w:overflowPunct/>
        <w:topLinePunct w:val="0"/>
        <w:autoSpaceDE/>
        <w:autoSpaceDN/>
        <w:bidi w:val="0"/>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小升规</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培育目标任务市考核指标为净增8家，</w:t>
      </w:r>
      <w:r>
        <w:rPr>
          <w:rFonts w:hint="eastAsia" w:ascii="仿宋_GB2312" w:eastAsia="仿宋_GB2312" w:cs="仿宋"/>
          <w:sz w:val="32"/>
          <w:szCs w:val="32"/>
          <w:lang w:val="en-US" w:eastAsia="zh-CN"/>
        </w:rPr>
        <w:t>在县委、县政府的正确领导下，在各相关职能部门的大力支持下，</w:t>
      </w:r>
      <w:r>
        <w:rPr>
          <w:rFonts w:hint="eastAsia" w:ascii="仿宋" w:hAnsi="仿宋" w:eastAsia="仿宋"/>
          <w:sz w:val="32"/>
          <w:szCs w:val="32"/>
          <w:lang w:val="en-US" w:eastAsia="zh-CN"/>
        </w:rPr>
        <w:t>截止目前，共有10家达标，已</w:t>
      </w:r>
      <w:r>
        <w:rPr>
          <w:rFonts w:hint="eastAsia"/>
          <w:sz w:val="32"/>
          <w:szCs w:val="32"/>
          <w:lang w:val="en-US" w:eastAsia="zh-CN"/>
        </w:rPr>
        <w:t>完成资料的</w:t>
      </w:r>
      <w:r>
        <w:rPr>
          <w:rFonts w:hint="eastAsia" w:ascii="仿宋" w:hAnsi="仿宋" w:eastAsia="仿宋"/>
          <w:sz w:val="32"/>
          <w:szCs w:val="32"/>
          <w:lang w:val="en-US" w:eastAsia="zh-CN"/>
        </w:rPr>
        <w:t>申报</w:t>
      </w:r>
      <w:r>
        <w:rPr>
          <w:rFonts w:hint="eastAsia"/>
          <w:sz w:val="32"/>
          <w:szCs w:val="32"/>
          <w:lang w:val="en-US" w:eastAsia="zh-CN"/>
        </w:rPr>
        <w:t>工作，</w:t>
      </w:r>
      <w:r>
        <w:rPr>
          <w:rFonts w:hint="eastAsia" w:ascii="仿宋" w:hAnsi="仿宋" w:eastAsia="仿宋"/>
          <w:sz w:val="32"/>
          <w:szCs w:val="32"/>
        </w:rPr>
        <w:t>山西晋南立德新材料有限公司</w:t>
      </w:r>
      <w:r>
        <w:rPr>
          <w:rFonts w:hint="eastAsia"/>
          <w:sz w:val="32"/>
          <w:szCs w:val="32"/>
          <w:lang w:val="en-US" w:eastAsia="zh-CN"/>
        </w:rPr>
        <w:t>1</w:t>
      </w:r>
      <w:r>
        <w:rPr>
          <w:rFonts w:hint="eastAsia" w:ascii="仿宋" w:hAnsi="仿宋" w:eastAsia="仿宋"/>
          <w:sz w:val="32"/>
          <w:szCs w:val="32"/>
        </w:rPr>
        <w:t>、山西恒瑞昆新材料技术有限公司2</w:t>
      </w:r>
      <w:r>
        <w:rPr>
          <w:rFonts w:hint="eastAsia" w:ascii="仿宋_GB2312" w:hAnsi="仿宋" w:eastAsia="仿宋_GB2312" w:cs="仿宋"/>
          <w:sz w:val="32"/>
          <w:szCs w:val="32"/>
        </w:rPr>
        <w:t>家企业已通过国家统计部门审批入库。山西恒阳供热有限公司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、山西润沃工贸有限责任公司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、临汾市乔岳建材有限公司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、山西恒轩晟工矿配件有限公司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、山西稷旭和再生资源利用有限公司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、山西泸天化农业生产资料有限公司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、曲沃县焱峰矿业有限公司</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w:t>
      </w:r>
      <w:r>
        <w:rPr>
          <w:rFonts w:hint="eastAsia" w:ascii="仿宋_GB2312" w:eastAsia="仿宋_GB2312" w:cs="仿宋"/>
          <w:sz w:val="32"/>
          <w:szCs w:val="32"/>
          <w:lang w:val="en-US" w:eastAsia="zh-CN"/>
        </w:rPr>
        <w:t>1</w:t>
      </w:r>
      <w:r>
        <w:rPr>
          <w:rFonts w:hint="eastAsia" w:ascii="仿宋_GB2312" w:hAnsi="仿宋" w:eastAsia="仿宋_GB2312" w:cs="仿宋"/>
          <w:sz w:val="32"/>
          <w:szCs w:val="32"/>
        </w:rPr>
        <w:t>曲沃县正信光伏农业有限公司8家企业已上报省统计部门正在审核</w:t>
      </w:r>
      <w:r>
        <w:rPr>
          <w:rFonts w:hint="eastAsia"/>
          <w:sz w:val="32"/>
          <w:szCs w:val="32"/>
          <w:lang w:val="en-US" w:eastAsia="zh-CN"/>
        </w:rPr>
        <w:t>。目前，</w:t>
      </w:r>
      <w:r>
        <w:rPr>
          <w:rFonts w:hint="eastAsia" w:ascii="仿宋" w:hAnsi="仿宋" w:eastAsia="仿宋"/>
          <w:sz w:val="32"/>
          <w:szCs w:val="32"/>
          <w:lang w:val="en-US" w:eastAsia="zh-CN"/>
        </w:rPr>
        <w:t>我县“小升规”净增指标</w:t>
      </w:r>
      <w:r>
        <w:rPr>
          <w:rFonts w:hint="eastAsia"/>
          <w:sz w:val="32"/>
          <w:szCs w:val="32"/>
          <w:lang w:val="en-US" w:eastAsia="zh-CN"/>
        </w:rPr>
        <w:t>完成情况</w:t>
      </w:r>
      <w:r>
        <w:rPr>
          <w:rFonts w:hint="eastAsia" w:ascii="仿宋" w:hAnsi="仿宋" w:eastAsia="仿宋"/>
          <w:sz w:val="32"/>
          <w:szCs w:val="32"/>
          <w:lang w:val="en-US" w:eastAsia="zh-CN"/>
        </w:rPr>
        <w:t>位列全市第一方阵。</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25"/>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、争创一流，聚焦“六新”力促转型蹚新路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rPr>
      </w:pPr>
      <w:r>
        <w:rPr>
          <w:rFonts w:hint="eastAsia" w:cs="仿宋"/>
          <w:sz w:val="32"/>
          <w:szCs w:val="32"/>
          <w:lang w:val="en-US" w:eastAsia="zh-CN"/>
        </w:rPr>
        <w:t>2021年</w:t>
      </w:r>
      <w:r>
        <w:rPr>
          <w:rFonts w:hint="eastAsia" w:ascii="仿宋" w:hAnsi="仿宋" w:eastAsia="仿宋" w:cs="仿宋"/>
          <w:sz w:val="32"/>
          <w:szCs w:val="32"/>
        </w:rPr>
        <w:t>，中心紧紧围绕</w:t>
      </w:r>
      <w:r>
        <w:rPr>
          <w:rFonts w:hint="eastAsia" w:cs="仿宋"/>
          <w:sz w:val="32"/>
          <w:szCs w:val="32"/>
          <w:lang w:val="en-US" w:eastAsia="zh-CN"/>
        </w:rPr>
        <w:t>十四五</w:t>
      </w:r>
      <w:r>
        <w:rPr>
          <w:rFonts w:hint="eastAsia" w:ascii="仿宋" w:hAnsi="仿宋" w:eastAsia="仿宋" w:cs="仿宋"/>
          <w:sz w:val="32"/>
          <w:szCs w:val="32"/>
        </w:rPr>
        <w:t>战略目标，聚焦中小企业健康发展热点，实施中小企业成长工程，</w:t>
      </w:r>
      <w:r>
        <w:rPr>
          <w:rFonts w:hint="eastAsia" w:ascii="仿宋" w:hAnsi="仿宋" w:eastAsia="仿宋" w:cs="仿宋"/>
          <w:color w:val="000000"/>
          <w:sz w:val="32"/>
          <w:szCs w:val="32"/>
          <w:shd w:val="clear" w:color="auto" w:fill="FFFFFF"/>
        </w:rPr>
        <w:t>继续加大对我县中小、民营企业的扶持服务力度，进一步强化政策引导，聚焦“六新”，持续发力。</w:t>
      </w:r>
      <w:r>
        <w:rPr>
          <w:rFonts w:hint="eastAsia" w:ascii="仿宋" w:hAnsi="仿宋" w:eastAsia="仿宋" w:cs="仿宋"/>
          <w:color w:val="000000"/>
          <w:sz w:val="32"/>
          <w:szCs w:val="32"/>
          <w:shd w:val="clear" w:color="auto" w:fill="FFFFFF"/>
          <w:lang w:val="en-US" w:eastAsia="zh-CN"/>
        </w:rPr>
        <w:t>一是组织我县符合条件的山西杭氧立恒气体有限公司等三家企业参加2021年“创客中国”山西省中小企业创新创业大赛，</w:t>
      </w:r>
      <w:r>
        <w:rPr>
          <w:rFonts w:hint="eastAsia" w:ascii="仿宋" w:hAnsi="仿宋" w:eastAsia="仿宋" w:cs="仿宋"/>
          <w:color w:val="000000"/>
          <w:sz w:val="32"/>
          <w:szCs w:val="32"/>
          <w:shd w:val="clear" w:color="auto" w:fill="FFFFFF"/>
        </w:rPr>
        <w:t>并以此为契机，大力抓双创，促双创，搭平台，建基地</w:t>
      </w:r>
      <w:r>
        <w:rPr>
          <w:rFonts w:hint="eastAsia" w:ascii="仿宋" w:hAnsi="仿宋" w:eastAsia="仿宋" w:cs="仿宋"/>
          <w:color w:val="000000"/>
          <w:sz w:val="32"/>
          <w:szCs w:val="32"/>
          <w:shd w:val="clear" w:color="auto" w:fill="FFFFFF"/>
          <w:lang w:val="en-US" w:eastAsia="zh-CN"/>
        </w:rPr>
        <w:t>；二是组织县域30余家企业参加了临汾市小微企业发展中心2021年“三送三进”活动</w:t>
      </w:r>
      <w:r>
        <w:rPr>
          <w:rFonts w:hint="eastAsia"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lang w:val="en-US" w:eastAsia="zh-CN"/>
        </w:rPr>
        <w:t>切实帮助解决我县中小企业发展中存在的困难和问题，推动我县中小企业高质量发展。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、调整结构，推进企业走“专精特新”之路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山西省小企业发展促进局《关于评选专精特新“小巨人”企业的通知》（晋企发〔2020〕18号）文件精神，在全县“专精特新”中小企业中，认定一批创新能力强、专业化发展明显、管理水平先进、转型升级突出、市场占有率高、质量效益较好的专精特新“小巨人”企业，经筛选及实地考察，推荐</w:t>
      </w:r>
      <w:r>
        <w:rPr>
          <w:rFonts w:hint="eastAsia" w:ascii="仿宋" w:hAnsi="仿宋" w:eastAsia="仿宋" w:cs="仿宋"/>
          <w:color w:val="000000"/>
          <w:sz w:val="32"/>
          <w:szCs w:val="32"/>
          <w:shd w:val="clear" w:color="auto" w:fill="FFFFFF"/>
          <w:lang w:val="en-US" w:eastAsia="zh-CN"/>
        </w:rPr>
        <w:t>山西杭氧立恒气体有限公司</w:t>
      </w:r>
      <w:r>
        <w:rPr>
          <w:rFonts w:hint="eastAsia" w:ascii="仿宋" w:hAnsi="仿宋" w:eastAsia="仿宋" w:cs="仿宋"/>
          <w:sz w:val="32"/>
          <w:szCs w:val="32"/>
          <w:lang w:val="en-US" w:eastAsia="zh-CN"/>
        </w:rPr>
        <w:t>进行山西省</w:t>
      </w:r>
      <w:r>
        <w:rPr>
          <w:rFonts w:hint="eastAsia" w:ascii="仿宋" w:hAnsi="仿宋" w:eastAsia="仿宋" w:cs="仿宋"/>
          <w:sz w:val="32"/>
          <w:szCs w:val="32"/>
        </w:rPr>
        <w:t>专精特新“小巨人”企业</w:t>
      </w:r>
      <w:r>
        <w:rPr>
          <w:rFonts w:hint="eastAsia" w:ascii="仿宋" w:hAnsi="仿宋" w:eastAsia="仿宋" w:cs="仿宋"/>
          <w:sz w:val="32"/>
          <w:szCs w:val="32"/>
          <w:lang w:val="en-US" w:eastAsia="zh-CN"/>
        </w:rPr>
        <w:t>的</w:t>
      </w:r>
      <w:r>
        <w:rPr>
          <w:rFonts w:hint="eastAsia" w:ascii="仿宋" w:hAnsi="仿宋" w:eastAsia="仿宋" w:cs="仿宋"/>
          <w:sz w:val="32"/>
          <w:szCs w:val="32"/>
        </w:rPr>
        <w:t>申报</w:t>
      </w:r>
      <w:r>
        <w:rPr>
          <w:rFonts w:hint="eastAsia" w:ascii="仿宋" w:hAnsi="仿宋" w:eastAsia="仿宋" w:cs="仿宋"/>
          <w:sz w:val="32"/>
          <w:szCs w:val="32"/>
          <w:lang w:val="en-US" w:eastAsia="zh-CN"/>
        </w:rPr>
        <w:t>工作；推荐</w:t>
      </w:r>
      <w:r>
        <w:rPr>
          <w:rFonts w:hint="eastAsia" w:ascii="仿宋" w:hAnsi="仿宋" w:eastAsia="仿宋" w:cs="仿宋"/>
          <w:sz w:val="32"/>
          <w:szCs w:val="32"/>
        </w:rPr>
        <w:t>山西长林能源科技有限公司</w:t>
      </w:r>
      <w:r>
        <w:rPr>
          <w:rFonts w:hint="eastAsia" w:ascii="仿宋" w:hAnsi="仿宋" w:eastAsia="仿宋" w:cs="仿宋"/>
          <w:sz w:val="32"/>
          <w:szCs w:val="32"/>
          <w:lang w:val="en-US" w:eastAsia="zh-CN"/>
        </w:rPr>
        <w:t>进行国家级</w:t>
      </w:r>
      <w:r>
        <w:rPr>
          <w:rFonts w:hint="eastAsia" w:ascii="仿宋" w:hAnsi="仿宋" w:eastAsia="仿宋" w:cs="仿宋"/>
          <w:sz w:val="32"/>
          <w:szCs w:val="32"/>
        </w:rPr>
        <w:t>专精特新“小巨人”企业</w:t>
      </w:r>
      <w:r>
        <w:rPr>
          <w:rFonts w:hint="eastAsia" w:ascii="仿宋" w:hAnsi="仿宋" w:eastAsia="仿宋" w:cs="仿宋"/>
          <w:sz w:val="32"/>
          <w:szCs w:val="32"/>
          <w:lang w:val="en-US" w:eastAsia="zh-CN"/>
        </w:rPr>
        <w:t>的</w:t>
      </w:r>
      <w:r>
        <w:rPr>
          <w:rFonts w:hint="eastAsia" w:ascii="仿宋" w:hAnsi="仿宋" w:eastAsia="仿宋" w:cs="仿宋"/>
          <w:sz w:val="32"/>
          <w:szCs w:val="32"/>
        </w:rPr>
        <w:t>申报</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w:t>
      </w:r>
      <w:r>
        <w:rPr>
          <w:rFonts w:hint="eastAsia" w:ascii="楷体" w:hAnsi="楷体" w:eastAsia="楷体" w:cs="楷体"/>
          <w:sz w:val="32"/>
          <w:szCs w:val="32"/>
        </w:rPr>
        <w:t>、精准施策，推动</w:t>
      </w:r>
      <w:r>
        <w:rPr>
          <w:rFonts w:hint="eastAsia" w:ascii="楷体" w:hAnsi="楷体" w:eastAsia="楷体" w:cs="楷体"/>
          <w:sz w:val="32"/>
          <w:szCs w:val="32"/>
          <w:lang w:val="en-US" w:eastAsia="zh-CN"/>
        </w:rPr>
        <w:t>资本市场县域工程工作有力开展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按照山西省股改挂牌上市企业“培育一批、股改一批、挂牌一批、上市一批”的基本思路,进一步做好股改工作，掌握一批具有股改潜力的企业</w:t>
      </w:r>
      <w:r>
        <w:rPr>
          <w:rFonts w:hint="eastAsia" w:ascii="仿宋" w:hAnsi="仿宋" w:eastAsia="仿宋" w:cs="仿宋"/>
          <w:sz w:val="32"/>
          <w:szCs w:val="32"/>
          <w:lang w:val="en-US" w:eastAsia="zh-CN"/>
        </w:rPr>
        <w:t>充实资源库</w:t>
      </w:r>
      <w:r>
        <w:rPr>
          <w:rFonts w:hint="eastAsia" w:ascii="仿宋" w:hAnsi="仿宋" w:eastAsia="仿宋" w:cs="仿宋"/>
          <w:sz w:val="32"/>
          <w:szCs w:val="32"/>
        </w:rPr>
        <w:t>，</w:t>
      </w:r>
      <w:r>
        <w:rPr>
          <w:rFonts w:hint="eastAsia" w:ascii="仿宋" w:hAnsi="仿宋" w:eastAsia="仿宋" w:cs="仿宋"/>
          <w:sz w:val="32"/>
          <w:szCs w:val="32"/>
          <w:lang w:val="en-US" w:eastAsia="zh-CN"/>
        </w:rPr>
        <w:t>根据企业的运营状态动态管理，对我县优质企业进行摸底。</w:t>
      </w:r>
      <w:r>
        <w:rPr>
          <w:rFonts w:hint="eastAsia" w:ascii="仿宋" w:hAnsi="仿宋" w:eastAsia="仿宋" w:cs="仿宋"/>
          <w:sz w:val="32"/>
          <w:szCs w:val="32"/>
        </w:rPr>
        <w:t>近几年，</w:t>
      </w:r>
      <w:r>
        <w:rPr>
          <w:rFonts w:hint="eastAsia" w:ascii="仿宋" w:hAnsi="仿宋" w:eastAsia="仿宋" w:cs="仿宋"/>
          <w:sz w:val="32"/>
          <w:szCs w:val="32"/>
          <w:lang w:val="en-US" w:eastAsia="zh-CN"/>
        </w:rPr>
        <w:t>我们</w:t>
      </w:r>
      <w:r>
        <w:rPr>
          <w:rFonts w:hint="eastAsia" w:ascii="仿宋" w:hAnsi="仿宋" w:eastAsia="仿宋" w:cs="仿宋"/>
          <w:sz w:val="32"/>
          <w:szCs w:val="32"/>
        </w:rPr>
        <w:t>共引导3家企业完成规范化股改制改造，股改完成企业均成功入库山西省上市挂牌后备企业资源库</w:t>
      </w:r>
      <w:r>
        <w:rPr>
          <w:rFonts w:hint="eastAsia" w:cs="仿宋"/>
          <w:sz w:val="32"/>
          <w:szCs w:val="32"/>
          <w:lang w:eastAsia="zh-CN"/>
        </w:rPr>
        <w:t>。</w:t>
      </w:r>
      <w:r>
        <w:rPr>
          <w:rFonts w:hint="eastAsia" w:cs="仿宋"/>
          <w:sz w:val="32"/>
          <w:szCs w:val="32"/>
          <w:lang w:val="en-US" w:eastAsia="zh-CN"/>
        </w:rPr>
        <w:t>2</w:t>
      </w:r>
      <w:r>
        <w:rPr>
          <w:rFonts w:hint="eastAsia" w:ascii="仿宋" w:hAnsi="仿宋" w:eastAsia="仿宋" w:cs="仿宋"/>
          <w:sz w:val="32"/>
          <w:szCs w:val="32"/>
          <w:lang w:val="en-US" w:eastAsia="zh-CN"/>
        </w:rPr>
        <w:t>021年我县的</w:t>
      </w:r>
      <w:r>
        <w:rPr>
          <w:rFonts w:hint="eastAsia" w:ascii="仿宋" w:hAnsi="仿宋" w:eastAsia="仿宋" w:cs="仿宋"/>
          <w:sz w:val="32"/>
          <w:szCs w:val="32"/>
        </w:rPr>
        <w:t>科森混凝土有限公司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福轩矿业有限公司两家企业</w:t>
      </w:r>
      <w:r>
        <w:rPr>
          <w:rFonts w:hint="eastAsia" w:ascii="仿宋" w:hAnsi="仿宋" w:eastAsia="仿宋" w:cs="仿宋"/>
          <w:sz w:val="32"/>
          <w:szCs w:val="32"/>
        </w:rPr>
        <w:t>完成</w:t>
      </w:r>
      <w:r>
        <w:rPr>
          <w:rFonts w:hint="eastAsia" w:ascii="仿宋" w:hAnsi="仿宋" w:eastAsia="仿宋" w:cs="仿宋"/>
          <w:sz w:val="32"/>
          <w:szCs w:val="32"/>
          <w:lang w:val="en-US" w:eastAsia="zh-CN"/>
        </w:rPr>
        <w:t>了</w:t>
      </w:r>
      <w:r>
        <w:rPr>
          <w:rFonts w:hint="eastAsia" w:ascii="仿宋" w:hAnsi="仿宋" w:eastAsia="仿宋" w:cs="仿宋"/>
          <w:sz w:val="32"/>
          <w:szCs w:val="32"/>
        </w:rPr>
        <w:t>股改</w:t>
      </w:r>
      <w:r>
        <w:rPr>
          <w:rFonts w:hint="eastAsia" w:ascii="仿宋" w:hAnsi="仿宋" w:eastAsia="仿宋" w:cs="仿宋"/>
          <w:sz w:val="32"/>
          <w:szCs w:val="32"/>
          <w:lang w:eastAsia="zh-CN"/>
        </w:rPr>
        <w:t>，</w:t>
      </w:r>
      <w:r>
        <w:rPr>
          <w:rFonts w:hint="eastAsia" w:ascii="仿宋" w:hAnsi="仿宋" w:eastAsia="仿宋" w:cs="仿宋"/>
          <w:sz w:val="32"/>
          <w:szCs w:val="32"/>
        </w:rPr>
        <w:t>正在申报入库山西省上市挂牌后备企业资源库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资本市场对县域经济发展形成有力支持；二是有效解决企业“融资难、融资贵”难题，共为34家中小企业融资3060.9万元，为15家企业延期资金总额3223万元。</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（三）、其他工作开展情况</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jc w:val="both"/>
        <w:textAlignment w:val="baseline"/>
        <w:rPr>
          <w:rFonts w:hint="eastAsia" w:ascii="仿宋" w:hAnsi="仿宋" w:eastAsia="仿宋" w:cs="仿宋"/>
          <w:b w:val="0"/>
          <w:bCs w:val="0"/>
          <w:color w:val="auto"/>
          <w:sz w:val="32"/>
          <w:szCs w:val="32"/>
          <w:lang w:val="en-US" w:eastAsia="zh-CN"/>
        </w:rPr>
      </w:pPr>
      <w:r>
        <w:rPr>
          <w:rFonts w:hint="eastAsia" w:ascii="楷体" w:hAnsi="楷体" w:eastAsia="楷体" w:cs="楷体"/>
          <w:sz w:val="32"/>
          <w:szCs w:val="32"/>
          <w:lang w:val="en-US" w:eastAsia="zh-CN"/>
        </w:rPr>
        <w:t>1、</w:t>
      </w:r>
      <w:r>
        <w:rPr>
          <w:rFonts w:hint="eastAsia" w:ascii="楷体" w:hAnsi="楷体" w:eastAsia="楷体" w:cs="楷体"/>
          <w:kern w:val="32"/>
          <w:sz w:val="32"/>
          <w:szCs w:val="32"/>
          <w:lang w:val="en-US" w:eastAsia="zh-CN"/>
        </w:rPr>
        <w:t>入企服务工作开展情况。</w:t>
      </w:r>
      <w:r>
        <w:rPr>
          <w:rFonts w:hint="default" w:ascii="Times New Roman" w:hAnsi="Times New Roman" w:eastAsia="仿宋_GB2312" w:cs="Times New Roman"/>
          <w:b w:val="0"/>
          <w:color w:val="auto"/>
          <w:kern w:val="2"/>
          <w:sz w:val="32"/>
          <w:szCs w:val="32"/>
          <w:u w:val="none" w:color="auto"/>
          <w:lang w:val="en-US" w:eastAsia="zh-CN" w:bidi="ar-SA"/>
        </w:rPr>
        <w:t>围绕解决中小企业发展的短板和问题</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sz w:val="32"/>
          <w:szCs w:val="32"/>
          <w:highlight w:val="none"/>
          <w:lang w:eastAsia="zh-CN"/>
        </w:rPr>
        <w:t>建立帮扶机制，加大指导力度，</w:t>
      </w:r>
      <w:r>
        <w:rPr>
          <w:rFonts w:hint="eastAsia" w:ascii="Times New Roman" w:hAnsi="Times New Roman" w:eastAsia="仿宋_GB2312" w:cs="Times New Roman"/>
          <w:color w:val="auto"/>
          <w:sz w:val="32"/>
          <w:szCs w:val="32"/>
          <w:highlight w:val="none"/>
          <w:lang w:val="en-US" w:eastAsia="zh-CN"/>
        </w:rPr>
        <w:t>市、县、部门</w:t>
      </w:r>
      <w:r>
        <w:rPr>
          <w:rFonts w:hint="default" w:ascii="Times New Roman" w:hAnsi="Times New Roman" w:eastAsia="仿宋_GB2312" w:cs="Times New Roman"/>
          <w:color w:val="auto"/>
          <w:sz w:val="32"/>
          <w:szCs w:val="32"/>
          <w:highlight w:val="none"/>
          <w:lang w:val="en-US" w:eastAsia="zh-CN"/>
        </w:rPr>
        <w:t>三级联动，深入开展帮扶服务，深入践行“亲”</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“清”</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新型政商关系，宣传解读政策、开展专题调研、组织供需对接、实施跟踪辅导，上门解决困难和问题</w:t>
      </w:r>
      <w:r>
        <w:rPr>
          <w:rFonts w:hint="eastAsia" w:ascii="Times New Roman" w:hAnsi="Times New Roman" w:eastAsia="仿宋_GB2312" w:cs="Times New Roman"/>
          <w:color w:val="auto"/>
          <w:sz w:val="32"/>
          <w:szCs w:val="32"/>
          <w:highlight w:val="none"/>
          <w:lang w:val="en-US" w:eastAsia="zh-CN"/>
        </w:rPr>
        <w:t>，一年来陪同市、县领导入企调研30余次</w:t>
      </w:r>
      <w:r>
        <w:rPr>
          <w:rFonts w:hint="default" w:ascii="Times New Roman" w:hAnsi="Times New Roman" w:eastAsia="仿宋_GB2312" w:cs="Times New Roman"/>
          <w:color w:val="auto"/>
          <w:sz w:val="32"/>
          <w:szCs w:val="32"/>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jc w:val="both"/>
        <w:textAlignment w:val="baseline"/>
        <w:rPr>
          <w:rFonts w:hint="eastAsia" w:ascii="仿宋" w:hAnsi="仿宋" w:eastAsia="仿宋" w:cs="仿宋"/>
          <w:b w:val="0"/>
          <w:bCs w:val="0"/>
          <w:color w:val="auto"/>
          <w:sz w:val="32"/>
          <w:szCs w:val="32"/>
          <w:lang w:val="en-US" w:eastAsia="zh-CN"/>
        </w:rPr>
      </w:pPr>
      <w:r>
        <w:rPr>
          <w:rFonts w:hint="eastAsia" w:ascii="楷体" w:hAnsi="楷体" w:eastAsia="楷体" w:cs="楷体"/>
          <w:kern w:val="32"/>
          <w:sz w:val="32"/>
          <w:szCs w:val="32"/>
          <w:lang w:val="en-US" w:eastAsia="zh-CN"/>
        </w:rPr>
        <w:t>2、疫情防控工作开展情况。</w:t>
      </w:r>
      <w:r>
        <w:rPr>
          <w:rFonts w:hint="eastAsia" w:ascii="仿宋" w:hAnsi="仿宋" w:eastAsia="仿宋" w:cs="仿宋"/>
          <w:b w:val="0"/>
          <w:bCs w:val="0"/>
          <w:color w:val="auto"/>
          <w:sz w:val="32"/>
          <w:szCs w:val="32"/>
          <w:lang w:val="en-US" w:eastAsia="zh-CN"/>
        </w:rPr>
        <w:t>作为促进我县中小企业发展的主要服务部门，我们一直抱着高度的责任感和使命感，主动作为、精准施策，抓住关键、有的放矢，坚决做到帮扶到位、指导到位、措施到位、宣传到位。一是中心全体工作人员（退休人员）全部进行了全程疫苗接种工作，完成率100%；二是对相关中小企业人员接种信息进行了全面排查，并及时向县疫情防控办公室上报。</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jc w:val="both"/>
        <w:textAlignment w:val="baseline"/>
        <w:rPr>
          <w:rFonts w:hint="default"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4、环保工作开展情况。一是牵头“散乱污”整治工作。</w:t>
      </w:r>
      <w:r>
        <w:rPr>
          <w:rFonts w:hint="eastAsia" w:ascii="仿宋" w:hAnsi="仿宋" w:eastAsia="仿宋" w:cs="仿宋"/>
          <w:b w:val="0"/>
          <w:bCs w:val="0"/>
          <w:sz w:val="32"/>
          <w:szCs w:val="32"/>
        </w:rPr>
        <w:t>按照曲环委办发（2021）5号《曲沃县环境污染防治暨高速沿线环境综合整治专项行动实施方案》的通知和“4.18”会议上县领导的安排，持续</w:t>
      </w:r>
      <w:r>
        <w:rPr>
          <w:rFonts w:hint="eastAsia" w:ascii="仿宋" w:hAnsi="仿宋" w:eastAsia="仿宋" w:cs="仿宋"/>
          <w:b w:val="0"/>
          <w:bCs w:val="0"/>
          <w:sz w:val="32"/>
          <w:szCs w:val="32"/>
          <w:lang w:val="en-US" w:eastAsia="zh-CN"/>
        </w:rPr>
        <w:t>开展</w:t>
      </w:r>
      <w:r>
        <w:rPr>
          <w:rFonts w:hint="eastAsia" w:ascii="仿宋" w:hAnsi="仿宋" w:eastAsia="仿宋" w:cs="仿宋"/>
          <w:b w:val="0"/>
          <w:bCs w:val="0"/>
          <w:sz w:val="32"/>
          <w:szCs w:val="32"/>
        </w:rPr>
        <w:t>“散乱污”企业排查</w:t>
      </w:r>
      <w:r>
        <w:rPr>
          <w:rFonts w:hint="eastAsia" w:ascii="仿宋" w:hAnsi="仿宋" w:eastAsia="仿宋" w:cs="仿宋"/>
          <w:b w:val="0"/>
          <w:bCs w:val="0"/>
          <w:sz w:val="32"/>
          <w:szCs w:val="32"/>
          <w:lang w:val="en-US" w:eastAsia="zh-CN"/>
        </w:rPr>
        <w:t>2次（5至7月份、11月份）</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完</w:t>
      </w:r>
      <w:r>
        <w:rPr>
          <w:rFonts w:hint="eastAsia" w:ascii="仿宋" w:hAnsi="仿宋" w:eastAsia="仿宋" w:cs="仿宋"/>
          <w:b w:val="0"/>
          <w:bCs w:val="0"/>
          <w:sz w:val="32"/>
          <w:szCs w:val="32"/>
        </w:rPr>
        <w:t>成</w:t>
      </w:r>
      <w:r>
        <w:rPr>
          <w:rFonts w:hint="eastAsia" w:ascii="仿宋" w:hAnsi="仿宋" w:eastAsia="仿宋" w:cs="仿宋"/>
          <w:b w:val="0"/>
          <w:bCs w:val="0"/>
          <w:sz w:val="32"/>
          <w:szCs w:val="32"/>
          <w:lang w:val="en-US" w:eastAsia="zh-CN"/>
        </w:rPr>
        <w:t>了</w:t>
      </w:r>
      <w:r>
        <w:rPr>
          <w:rFonts w:hint="eastAsia" w:ascii="仿宋" w:hAnsi="仿宋" w:eastAsia="仿宋" w:cs="仿宋"/>
          <w:b w:val="0"/>
          <w:bCs w:val="0"/>
          <w:sz w:val="32"/>
          <w:szCs w:val="32"/>
        </w:rPr>
        <w:t>“违法排污动态清零工程”任务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动态监测，确保“散乱污”整治企业</w:t>
      </w:r>
      <w:r>
        <w:rPr>
          <w:rFonts w:hint="eastAsia" w:ascii="仿宋" w:hAnsi="仿宋" w:eastAsia="仿宋" w:cs="仿宋"/>
          <w:b w:val="0"/>
          <w:bCs w:val="0"/>
          <w:sz w:val="32"/>
          <w:szCs w:val="32"/>
        </w:rPr>
        <w:t>死灰复燃，</w:t>
      </w:r>
      <w:r>
        <w:rPr>
          <w:rFonts w:hint="eastAsia" w:ascii="仿宋" w:hAnsi="仿宋" w:eastAsia="仿宋" w:cs="仿宋"/>
          <w:b w:val="0"/>
          <w:bCs w:val="0"/>
          <w:sz w:val="32"/>
          <w:szCs w:val="32"/>
          <w:lang w:val="en-US" w:eastAsia="zh-CN"/>
        </w:rPr>
        <w:t>杜绝新“散乱污”企业产生；</w:t>
      </w:r>
      <w:r>
        <w:rPr>
          <w:rFonts w:hint="eastAsia" w:ascii="楷体" w:hAnsi="楷体" w:eastAsia="楷体" w:cs="楷体"/>
          <w:b w:val="0"/>
          <w:bCs w:val="0"/>
          <w:sz w:val="32"/>
          <w:szCs w:val="32"/>
          <w:lang w:val="en-US" w:eastAsia="zh-CN"/>
        </w:rPr>
        <w:t>二是“三清零”工作。</w:t>
      </w:r>
      <w:r>
        <w:rPr>
          <w:rFonts w:hint="eastAsia" w:ascii="仿宋" w:hAnsi="仿宋" w:eastAsia="仿宋"/>
          <w:sz w:val="32"/>
          <w:szCs w:val="32"/>
        </w:rPr>
        <w:t>截止12月31日，共出动工作人员累计131人次，对曲村镇辖区内的21个自然村进行了两轮督查。共累计入户排查784户，发现问题52个，</w:t>
      </w:r>
      <w:r>
        <w:rPr>
          <w:rFonts w:hint="eastAsia" w:ascii="仿宋" w:hAnsi="仿宋" w:eastAsia="仿宋"/>
          <w:sz w:val="32"/>
          <w:szCs w:val="32"/>
          <w:lang w:val="en-US" w:eastAsia="zh-CN"/>
        </w:rPr>
        <w:t>为我县秋冬防工作奠定了坚实基础</w:t>
      </w:r>
      <w:r>
        <w:rPr>
          <w:rFonts w:hint="eastAsia" w:ascii="仿宋" w:hAnsi="仿宋" w:eastAsia="仿宋"/>
          <w:sz w:val="32"/>
          <w:szCs w:val="32"/>
        </w:rPr>
        <w:t>。</w:t>
      </w:r>
    </w:p>
    <w:p>
      <w:pPr>
        <w:pageBreakBefore w:val="0"/>
        <w:widowControl w:val="0"/>
        <w:kinsoku/>
        <w:wordWrap/>
        <w:overflowPunct/>
        <w:topLinePunct w:val="0"/>
        <w:autoSpaceDE/>
        <w:autoSpaceDN/>
        <w:bidi w:val="0"/>
        <w:spacing w:line="660" w:lineRule="exact"/>
        <w:ind w:firstLine="640" w:firstLineChars="200"/>
        <w:rPr>
          <w:rFonts w:hint="default"/>
          <w:sz w:val="32"/>
          <w:szCs w:val="32"/>
          <w:lang w:val="en-US" w:eastAsia="zh-CN"/>
        </w:rPr>
      </w:pPr>
      <w:r>
        <w:rPr>
          <w:rFonts w:hint="eastAsia" w:ascii="楷体" w:hAnsi="楷体" w:eastAsia="楷体" w:cs="楷体"/>
          <w:sz w:val="32"/>
          <w:szCs w:val="32"/>
          <w:lang w:val="en-US" w:eastAsia="zh-CN"/>
        </w:rPr>
        <w:t>5、</w:t>
      </w:r>
      <w:r>
        <w:rPr>
          <w:rFonts w:hint="eastAsia" w:ascii="楷体" w:hAnsi="楷体" w:eastAsia="楷体" w:cs="楷体"/>
          <w:sz w:val="32"/>
          <w:szCs w:val="32"/>
        </w:rPr>
        <w:t>固定资产投资入统项目</w:t>
      </w:r>
      <w:r>
        <w:rPr>
          <w:rFonts w:hint="eastAsia" w:ascii="楷体" w:hAnsi="楷体" w:eastAsia="楷体" w:cs="楷体"/>
          <w:sz w:val="32"/>
          <w:szCs w:val="32"/>
          <w:lang w:eastAsia="zh-CN"/>
        </w:rPr>
        <w:t>。</w:t>
      </w:r>
      <w:r>
        <w:rPr>
          <w:rFonts w:hint="eastAsia" w:ascii="仿宋" w:hAnsi="仿宋" w:eastAsia="仿宋" w:cs="仿宋"/>
          <w:sz w:val="32"/>
          <w:szCs w:val="32"/>
        </w:rPr>
        <w:t>曲沃县三星铸造有限公司物流配送建设项目，总投资2100万元，总建筑面积36500</w:t>
      </w:r>
      <w:r>
        <w:rPr>
          <w:rFonts w:hint="eastAsia" w:ascii="仿宋" w:hAnsi="仿宋" w:eastAsia="仿宋" w:cs="仿宋"/>
          <w:kern w:val="1"/>
          <w:sz w:val="32"/>
          <w:szCs w:val="32"/>
        </w:rPr>
        <w:t xml:space="preserve"> m</w:t>
      </w:r>
      <w:r>
        <w:rPr>
          <w:rFonts w:hint="eastAsia" w:ascii="仿宋" w:hAnsi="仿宋" w:eastAsia="仿宋" w:cs="仿宋"/>
          <w:kern w:val="1"/>
          <w:sz w:val="32"/>
          <w:szCs w:val="32"/>
          <w:vertAlign w:val="superscript"/>
        </w:rPr>
        <w:t>2</w:t>
      </w:r>
      <w:r>
        <w:rPr>
          <w:rFonts w:hint="eastAsia" w:ascii="仿宋" w:hAnsi="仿宋" w:eastAsia="仿宋" w:cs="仿宋"/>
          <w:kern w:val="1"/>
          <w:sz w:val="32"/>
          <w:szCs w:val="32"/>
        </w:rPr>
        <w:t>,其中钢结构标准化仓库2栋，每栋17000 m</w:t>
      </w:r>
      <w:r>
        <w:rPr>
          <w:rFonts w:hint="eastAsia" w:ascii="仿宋" w:hAnsi="仿宋" w:eastAsia="仿宋" w:cs="仿宋"/>
          <w:kern w:val="1"/>
          <w:sz w:val="32"/>
          <w:szCs w:val="32"/>
          <w:vertAlign w:val="superscript"/>
        </w:rPr>
        <w:t>2</w:t>
      </w:r>
      <w:r>
        <w:rPr>
          <w:rFonts w:hint="eastAsia" w:ascii="仿宋" w:hAnsi="仿宋" w:eastAsia="仿宋" w:cs="仿宋"/>
          <w:kern w:val="1"/>
          <w:sz w:val="32"/>
          <w:szCs w:val="32"/>
        </w:rPr>
        <w:t>，一栋四层砖混结构的办公房及宿舍1500 m</w:t>
      </w:r>
      <w:r>
        <w:rPr>
          <w:rFonts w:hint="eastAsia" w:ascii="仿宋" w:hAnsi="仿宋" w:eastAsia="仿宋" w:cs="仿宋"/>
          <w:kern w:val="1"/>
          <w:sz w:val="32"/>
          <w:szCs w:val="32"/>
          <w:vertAlign w:val="superscript"/>
        </w:rPr>
        <w:t>2</w:t>
      </w:r>
      <w:r>
        <w:rPr>
          <w:rFonts w:hint="eastAsia" w:ascii="仿宋" w:hAnsi="仿宋" w:eastAsia="仿宋" w:cs="仿宋"/>
          <w:kern w:val="1"/>
          <w:sz w:val="32"/>
          <w:szCs w:val="32"/>
        </w:rPr>
        <w:t>，钢结构餐厅两座，每座500 m</w:t>
      </w:r>
      <w:r>
        <w:rPr>
          <w:rFonts w:hint="eastAsia" w:ascii="仿宋" w:hAnsi="仿宋" w:eastAsia="仿宋" w:cs="仿宋"/>
          <w:kern w:val="1"/>
          <w:sz w:val="32"/>
          <w:szCs w:val="32"/>
          <w:vertAlign w:val="superscript"/>
        </w:rPr>
        <w:t>2</w:t>
      </w:r>
      <w:r>
        <w:rPr>
          <w:rFonts w:hint="eastAsia" w:ascii="仿宋" w:hAnsi="仿宋" w:eastAsia="仿宋" w:cs="仿宋"/>
          <w:kern w:val="1"/>
          <w:sz w:val="32"/>
          <w:szCs w:val="32"/>
        </w:rPr>
        <w:t>；硬化停车场30000，配套m</w:t>
      </w:r>
      <w:r>
        <w:rPr>
          <w:rFonts w:hint="eastAsia" w:ascii="仿宋" w:hAnsi="仿宋" w:eastAsia="仿宋" w:cs="仿宋"/>
          <w:kern w:val="1"/>
          <w:sz w:val="32"/>
          <w:szCs w:val="32"/>
          <w:vertAlign w:val="superscript"/>
        </w:rPr>
        <w:t>2</w:t>
      </w:r>
      <w:r>
        <w:rPr>
          <w:rFonts w:hint="eastAsia" w:ascii="仿宋" w:hAnsi="仿宋" w:eastAsia="仿宋" w:cs="仿宋"/>
          <w:kern w:val="1"/>
          <w:sz w:val="32"/>
          <w:szCs w:val="32"/>
        </w:rPr>
        <w:t>的水、电、道路、绿化等工程。</w:t>
      </w:r>
      <w:r>
        <w:rPr>
          <w:rFonts w:hint="eastAsia" w:cs="仿宋"/>
          <w:sz w:val="32"/>
          <w:szCs w:val="32"/>
          <w:lang w:val="en-US" w:eastAsia="zh-CN"/>
        </w:rPr>
        <w:t>我们克服入统申报及手续难办等问题，</w:t>
      </w:r>
      <w:r>
        <w:rPr>
          <w:rFonts w:hint="eastAsia" w:ascii="仿宋" w:hAnsi="仿宋" w:eastAsia="仿宋" w:cs="仿宋"/>
          <w:kern w:val="1"/>
          <w:sz w:val="32"/>
          <w:szCs w:val="32"/>
        </w:rPr>
        <w:t>截止</w:t>
      </w:r>
      <w:r>
        <w:rPr>
          <w:rFonts w:hint="eastAsia" w:cs="仿宋"/>
          <w:kern w:val="1"/>
          <w:sz w:val="32"/>
          <w:szCs w:val="32"/>
          <w:lang w:val="en-US" w:eastAsia="zh-CN"/>
        </w:rPr>
        <w:t>11</w:t>
      </w:r>
      <w:r>
        <w:rPr>
          <w:rFonts w:hint="eastAsia" w:ascii="仿宋" w:hAnsi="仿宋" w:eastAsia="仿宋" w:cs="仿宋"/>
          <w:kern w:val="1"/>
          <w:sz w:val="32"/>
          <w:szCs w:val="32"/>
        </w:rPr>
        <w:t>月底完成投资上报资料135万元。</w:t>
      </w:r>
    </w:p>
    <w:p>
      <w:pPr>
        <w:pageBreakBefore w:val="0"/>
        <w:widowControl w:val="0"/>
        <w:kinsoku/>
        <w:wordWrap/>
        <w:overflowPunct/>
        <w:topLinePunct w:val="0"/>
        <w:autoSpaceDE/>
        <w:autoSpaceDN/>
        <w:bidi w:val="0"/>
        <w:spacing w:line="660" w:lineRule="exact"/>
        <w:ind w:firstLine="640" w:firstLineChars="200"/>
        <w:rPr>
          <w:rFonts w:hint="eastAsia" w:ascii="仿宋" w:hAnsi="仿宋" w:eastAsia="仿宋" w:cs="仿宋"/>
          <w:b w:val="0"/>
          <w:bCs w:val="0"/>
          <w:kern w:val="1"/>
          <w:sz w:val="32"/>
          <w:szCs w:val="32"/>
        </w:rPr>
      </w:pP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重点项目建设工作</w:t>
      </w:r>
      <w:r>
        <w:rPr>
          <w:rFonts w:hint="eastAsia" w:ascii="楷体" w:hAnsi="楷体" w:eastAsia="楷体" w:cs="楷体"/>
          <w:b w:val="0"/>
          <w:bCs w:val="0"/>
          <w:sz w:val="32"/>
          <w:szCs w:val="32"/>
          <w:lang w:eastAsia="zh-CN"/>
        </w:rPr>
        <w:t>。</w:t>
      </w:r>
      <w:r>
        <w:rPr>
          <w:rFonts w:hint="eastAsia"/>
          <w:b w:val="0"/>
          <w:bCs w:val="0"/>
          <w:sz w:val="32"/>
          <w:szCs w:val="32"/>
          <w:lang w:val="en-US" w:eastAsia="zh-CN"/>
        </w:rPr>
        <w:t>今年以来，我们持续</w:t>
      </w:r>
      <w:r>
        <w:rPr>
          <w:rFonts w:hint="eastAsia" w:ascii="仿宋" w:hAnsi="仿宋" w:eastAsia="仿宋" w:cs="仿宋"/>
          <w:b w:val="0"/>
          <w:bCs w:val="0"/>
          <w:sz w:val="32"/>
          <w:szCs w:val="32"/>
        </w:rPr>
        <w:t>关注曲沃县三星仓储物流园区内的</w:t>
      </w:r>
      <w:r>
        <w:rPr>
          <w:rFonts w:hint="eastAsia" w:ascii="仿宋" w:hAnsi="仿宋" w:eastAsia="仿宋" w:cs="仿宋"/>
          <w:b w:val="0"/>
          <w:bCs w:val="0"/>
          <w:kern w:val="1"/>
          <w:sz w:val="32"/>
          <w:szCs w:val="32"/>
        </w:rPr>
        <w:t>山西中通快递晋南转运中心项目，</w:t>
      </w:r>
      <w:r>
        <w:rPr>
          <w:rFonts w:hint="eastAsia" w:ascii="仿宋" w:hAnsi="仿宋" w:eastAsia="仿宋" w:cs="仿宋"/>
          <w:b w:val="0"/>
          <w:bCs w:val="0"/>
          <w:sz w:val="32"/>
          <w:szCs w:val="32"/>
        </w:rPr>
        <w:t>积极协调解决</w:t>
      </w:r>
      <w:r>
        <w:rPr>
          <w:rFonts w:hint="eastAsia" w:ascii="仿宋" w:hAnsi="仿宋" w:eastAsia="仿宋" w:cs="仿宋"/>
          <w:b w:val="0"/>
          <w:bCs w:val="0"/>
          <w:kern w:val="1"/>
          <w:sz w:val="32"/>
          <w:szCs w:val="32"/>
        </w:rPr>
        <w:t>项目建设中的困难，</w:t>
      </w:r>
      <w:r>
        <w:rPr>
          <w:rFonts w:hint="eastAsia" w:cs="仿宋"/>
          <w:b w:val="0"/>
          <w:bCs w:val="0"/>
          <w:kern w:val="1"/>
          <w:sz w:val="32"/>
          <w:szCs w:val="32"/>
          <w:lang w:val="en-US" w:eastAsia="zh-CN"/>
        </w:rPr>
        <w:t>并协调</w:t>
      </w:r>
      <w:r>
        <w:rPr>
          <w:rFonts w:hint="eastAsia" w:ascii="仿宋" w:hAnsi="仿宋" w:eastAsia="仿宋" w:cs="仿宋"/>
          <w:b w:val="0"/>
          <w:bCs w:val="0"/>
          <w:kern w:val="1"/>
          <w:sz w:val="32"/>
          <w:szCs w:val="32"/>
        </w:rPr>
        <w:t>做好县委、政府、人大、政协对项目的调研和视察工作</w:t>
      </w:r>
      <w:r>
        <w:rPr>
          <w:rFonts w:hint="eastAsia" w:cs="仿宋"/>
          <w:b w:val="0"/>
          <w:bCs w:val="0"/>
          <w:kern w:val="1"/>
          <w:sz w:val="32"/>
          <w:szCs w:val="32"/>
          <w:lang w:eastAsia="zh-CN"/>
        </w:rPr>
        <w:t>，</w:t>
      </w:r>
      <w:r>
        <w:rPr>
          <w:rFonts w:hint="eastAsia" w:cs="仿宋"/>
          <w:b w:val="0"/>
          <w:bCs w:val="0"/>
          <w:kern w:val="1"/>
          <w:sz w:val="32"/>
          <w:szCs w:val="32"/>
          <w:lang w:val="en-US" w:eastAsia="zh-CN"/>
        </w:rPr>
        <w:t>该项目</w:t>
      </w:r>
      <w:r>
        <w:rPr>
          <w:rFonts w:hint="eastAsia" w:ascii="仿宋" w:hAnsi="仿宋" w:eastAsia="仿宋" w:cs="仿宋"/>
          <w:b w:val="0"/>
          <w:bCs w:val="0"/>
          <w:kern w:val="1"/>
          <w:sz w:val="32"/>
          <w:szCs w:val="32"/>
        </w:rPr>
        <w:t>主要建设12000 m</w:t>
      </w:r>
      <w:r>
        <w:rPr>
          <w:rFonts w:hint="eastAsia" w:ascii="仿宋" w:hAnsi="仿宋" w:eastAsia="仿宋" w:cs="仿宋"/>
          <w:b w:val="0"/>
          <w:bCs w:val="0"/>
          <w:kern w:val="1"/>
          <w:sz w:val="32"/>
          <w:szCs w:val="32"/>
          <w:vertAlign w:val="superscript"/>
        </w:rPr>
        <w:t>2</w:t>
      </w:r>
      <w:r>
        <w:rPr>
          <w:rFonts w:hint="eastAsia" w:ascii="仿宋" w:hAnsi="仿宋" w:eastAsia="仿宋" w:cs="仿宋"/>
          <w:b w:val="0"/>
          <w:bCs w:val="0"/>
          <w:kern w:val="1"/>
          <w:sz w:val="32"/>
          <w:szCs w:val="32"/>
        </w:rPr>
        <w:t>厂房及分检设备，7月初正式投入使用，</w:t>
      </w:r>
      <w:r>
        <w:rPr>
          <w:rFonts w:hint="eastAsia" w:cs="仿宋"/>
          <w:b w:val="0"/>
          <w:bCs w:val="0"/>
          <w:kern w:val="1"/>
          <w:sz w:val="32"/>
          <w:szCs w:val="32"/>
          <w:lang w:val="en-US" w:eastAsia="zh-CN"/>
        </w:rPr>
        <w:t>已由原来的每天30万单提升到每天55万单，辐射周边3市31个县、市、区的快递业务</w:t>
      </w:r>
      <w:r>
        <w:rPr>
          <w:rFonts w:hint="eastAsia" w:ascii="仿宋" w:hAnsi="仿宋" w:eastAsia="仿宋" w:cs="仿宋"/>
          <w:b w:val="0"/>
          <w:bCs w:val="0"/>
          <w:kern w:val="1"/>
          <w:sz w:val="32"/>
          <w:szCs w:val="32"/>
        </w:rPr>
        <w:t>。</w:t>
      </w:r>
    </w:p>
    <w:p>
      <w:pPr>
        <w:pageBreakBefore w:val="0"/>
        <w:widowControl w:val="0"/>
        <w:kinsoku/>
        <w:wordWrap/>
        <w:overflowPunct/>
        <w:topLinePunct w:val="0"/>
        <w:autoSpaceDE/>
        <w:autoSpaceDN/>
        <w:bidi w:val="0"/>
        <w:spacing w:line="660" w:lineRule="exact"/>
        <w:ind w:firstLine="640" w:firstLineChars="200"/>
        <w:rPr>
          <w:rFonts w:hint="eastAsia"/>
          <w:b w:val="0"/>
          <w:bCs w:val="0"/>
          <w:sz w:val="32"/>
          <w:szCs w:val="32"/>
          <w:lang w:val="en-US" w:eastAsia="zh-CN"/>
        </w:rPr>
      </w:pPr>
      <w:r>
        <w:rPr>
          <w:rFonts w:hint="eastAsia" w:ascii="楷体" w:hAnsi="楷体" w:eastAsia="楷体" w:cs="楷体"/>
          <w:b w:val="0"/>
          <w:bCs w:val="0"/>
          <w:sz w:val="32"/>
          <w:szCs w:val="32"/>
          <w:lang w:val="en-US" w:eastAsia="zh-CN"/>
        </w:rPr>
        <w:t>7、汛期受灾房屋重建修缮工作开展情况。</w:t>
      </w:r>
      <w:r>
        <w:rPr>
          <w:rFonts w:hint="eastAsia"/>
          <w:b w:val="0"/>
          <w:bCs w:val="0"/>
          <w:sz w:val="32"/>
          <w:szCs w:val="32"/>
          <w:lang w:val="en-US" w:eastAsia="zh-CN"/>
        </w:rPr>
        <w:t>根据县农村住房重建修缮工作安全，我中心包联的受灾村为杨谈乡麦沟村，该村共涉及受灾房屋四家，接通知后，中心领导班子积极与乡镇、村进行对接联系，制定重建修缮方案，目前，四户受灾群众已完成了房屋的重建修缮及重新购置等，确保受灾群众可以温暖的渡过冬季。</w:t>
      </w:r>
    </w:p>
    <w:p>
      <w:pPr>
        <w:pageBreakBefore w:val="0"/>
        <w:pBdr>
          <w:bottom w:val="single" w:color="FFFFFF" w:sz="4" w:space="31"/>
        </w:pBdr>
        <w:tabs>
          <w:tab w:val="left" w:pos="1440"/>
        </w:tabs>
        <w:kinsoku/>
        <w:wordWrap/>
        <w:topLinePunct w:val="0"/>
        <w:autoSpaceDE/>
        <w:autoSpaceDN/>
        <w:bidi w:val="0"/>
        <w:spacing w:line="600" w:lineRule="atLeast"/>
        <w:ind w:firstLine="640" w:firstLineChars="200"/>
        <w:jc w:val="both"/>
        <w:rPr>
          <w:rFonts w:hint="eastAsia" w:ascii="仿宋_GB2312" w:eastAsia="仿宋_GB2312" w:cs="仿宋"/>
          <w:sz w:val="32"/>
          <w:szCs w:val="32"/>
          <w:lang w:val="en-US" w:eastAsia="zh-CN"/>
        </w:rPr>
      </w:pPr>
      <w:r>
        <w:rPr>
          <w:rFonts w:hint="eastAsia" w:ascii="楷体" w:hAnsi="楷体" w:eastAsia="楷体" w:cs="楷体"/>
          <w:b w:val="0"/>
          <w:bCs w:val="0"/>
          <w:sz w:val="32"/>
          <w:szCs w:val="32"/>
          <w:lang w:val="en-US" w:eastAsia="zh-CN"/>
        </w:rPr>
        <w:t>8、党建工作开展情况。</w:t>
      </w:r>
      <w:r>
        <w:rPr>
          <w:rFonts w:hint="eastAsia" w:ascii="仿宋" w:hAnsi="仿宋" w:eastAsia="仿宋" w:cs="仿宋"/>
          <w:b w:val="0"/>
          <w:bCs w:val="0"/>
          <w:sz w:val="32"/>
          <w:szCs w:val="32"/>
          <w:lang w:val="en-US" w:eastAsia="zh-CN"/>
        </w:rPr>
        <w:t>一是</w:t>
      </w:r>
      <w:r>
        <w:rPr>
          <w:rFonts w:hint="eastAsia" w:ascii="仿宋" w:hAnsi="仿宋" w:eastAsia="仿宋" w:cs="仿宋"/>
          <w:sz w:val="32"/>
          <w:szCs w:val="32"/>
        </w:rPr>
        <w:t>扎实开展党史学习教育</w:t>
      </w:r>
      <w:r>
        <w:rPr>
          <w:rFonts w:hint="eastAsia" w:cs="仿宋"/>
          <w:sz w:val="32"/>
          <w:szCs w:val="32"/>
          <w:lang w:eastAsia="zh-CN"/>
        </w:rPr>
        <w:t>。</w:t>
      </w:r>
      <w:r>
        <w:rPr>
          <w:rFonts w:hint="eastAsia" w:ascii="仿宋_GB2312" w:hAnsi="仿宋" w:eastAsia="仿宋_GB2312"/>
          <w:color w:val="000000"/>
          <w:sz w:val="32"/>
          <w:szCs w:val="32"/>
        </w:rPr>
        <w:t>按照县上动员会精神和实施方案，根据单位实际，制定了</w:t>
      </w:r>
      <w:r>
        <w:rPr>
          <w:rFonts w:hint="eastAsia" w:ascii="仿宋_GB2312" w:eastAsia="仿宋_GB2312"/>
          <w:color w:val="000000"/>
          <w:sz w:val="32"/>
          <w:szCs w:val="32"/>
          <w:lang w:val="en-US" w:eastAsia="zh-CN"/>
        </w:rPr>
        <w:t>切实可行的</w:t>
      </w:r>
      <w:r>
        <w:rPr>
          <w:rFonts w:hint="eastAsia" w:ascii="仿宋_GB2312" w:hAnsi="仿宋" w:eastAsia="仿宋_GB2312"/>
          <w:color w:val="000000"/>
          <w:sz w:val="32"/>
          <w:szCs w:val="32"/>
        </w:rPr>
        <w:t>《实施方案》和《工作安排》，确保党史学习教育扎实有效开展</w:t>
      </w:r>
      <w:r>
        <w:rPr>
          <w:rFonts w:hint="eastAsia" w:ascii="仿宋_GB2312" w:eastAsia="仿宋_GB2312"/>
          <w:color w:val="000000"/>
          <w:sz w:val="32"/>
          <w:szCs w:val="32"/>
          <w:lang w:val="en-US" w:eastAsia="zh-CN"/>
        </w:rPr>
        <w:t>；</w:t>
      </w:r>
      <w:r>
        <w:rPr>
          <w:rFonts w:hint="eastAsia" w:ascii="仿宋" w:hAnsi="仿宋" w:eastAsia="仿宋" w:cs="仿宋"/>
          <w:color w:val="000000"/>
          <w:sz w:val="32"/>
          <w:szCs w:val="32"/>
          <w:lang w:val="en-US" w:eastAsia="zh-CN"/>
        </w:rPr>
        <w:t>二是</w:t>
      </w:r>
      <w:r>
        <w:rPr>
          <w:rFonts w:hint="eastAsia" w:ascii="仿宋" w:hAnsi="仿宋" w:eastAsia="仿宋" w:cs="仿宋"/>
          <w:sz w:val="32"/>
          <w:szCs w:val="32"/>
        </w:rPr>
        <w:t>认真落实党风廉政建设责任制</w:t>
      </w:r>
      <w:r>
        <w:rPr>
          <w:rFonts w:hint="eastAsia" w:ascii="仿宋" w:hAnsi="仿宋" w:eastAsia="仿宋" w:cs="仿宋"/>
          <w:color w:val="000000"/>
          <w:spacing w:val="4"/>
          <w:sz w:val="32"/>
          <w:szCs w:val="32"/>
          <w:shd w:val="clear" w:color="auto" w:fill="FFFFFF"/>
          <w:lang w:eastAsia="zh-CN"/>
        </w:rPr>
        <w:t>。</w:t>
      </w:r>
      <w:r>
        <w:rPr>
          <w:rFonts w:hint="eastAsia" w:ascii="仿宋_GB2312" w:hAnsi="仿宋" w:eastAsia="仿宋_GB2312" w:cs="仿宋"/>
          <w:sz w:val="32"/>
          <w:szCs w:val="32"/>
        </w:rPr>
        <w:t>严格按照要求落实全面从严治党、党风廉政建设和反腐败工作各项要求，切实做到了“四个亲自”，坚持与其他中心工作同部署、同检查、同考核</w:t>
      </w:r>
      <w:r>
        <w:rPr>
          <w:rFonts w:hint="eastAsia" w:ascii="仿宋_GB2312" w:eastAsia="仿宋_GB2312" w:cs="仿宋"/>
          <w:sz w:val="32"/>
          <w:szCs w:val="32"/>
          <w:lang w:val="en-US" w:eastAsia="zh-CN"/>
        </w:rPr>
        <w:t>；三是扎实开展了“争先、进位、崛起”解放思想大讨论活动，事业单位改革等工作也顺利推进。</w:t>
      </w:r>
    </w:p>
    <w:p>
      <w:pPr>
        <w:pageBreakBefore w:val="0"/>
        <w:pBdr>
          <w:bottom w:val="single" w:color="FFFFFF" w:sz="4" w:space="31"/>
        </w:pBdr>
        <w:tabs>
          <w:tab w:val="left" w:pos="1440"/>
        </w:tabs>
        <w:kinsoku/>
        <w:wordWrap/>
        <w:topLinePunct w:val="0"/>
        <w:autoSpaceDE/>
        <w:autoSpaceDN/>
        <w:bidi w:val="0"/>
        <w:spacing w:line="600" w:lineRule="atLeast"/>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三、职能职责</w:t>
      </w:r>
    </w:p>
    <w:p>
      <w:pPr>
        <w:pageBreakBefore w:val="0"/>
        <w:pBdr>
          <w:bottom w:val="single" w:color="FFFFFF" w:sz="4" w:space="31"/>
        </w:pBdr>
        <w:tabs>
          <w:tab w:val="left" w:pos="1440"/>
        </w:tabs>
        <w:kinsoku/>
        <w:wordWrap/>
        <w:topLinePunct w:val="0"/>
        <w:autoSpaceDE/>
        <w:autoSpaceDN/>
        <w:bidi w:val="0"/>
        <w:spacing w:line="600" w:lineRule="atLeast"/>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rPr>
        <w:t>曲沃县中小企业服务中心主要职责是落实国家有关乡镇企业、中小企业及民营经济</w:t>
      </w:r>
      <w:r>
        <w:rPr>
          <w:rFonts w:hint="eastAsia" w:ascii="仿宋_GB2312" w:hAnsi="仿宋" w:eastAsia="仿宋_GB2312"/>
          <w:sz w:val="32"/>
          <w:szCs w:val="32"/>
          <w:lang w:val="en-US" w:eastAsia="zh-CN"/>
        </w:rPr>
        <w:t>政策，</w:t>
      </w:r>
      <w:r>
        <w:rPr>
          <w:rFonts w:hint="eastAsia" w:ascii="仿宋_GB2312" w:hAnsi="仿宋" w:eastAsia="仿宋_GB2312"/>
          <w:sz w:val="32"/>
          <w:szCs w:val="32"/>
        </w:rPr>
        <w:t>进行规划、协调、监督和服务</w:t>
      </w:r>
      <w:r>
        <w:rPr>
          <w:rFonts w:hint="eastAsia" w:ascii="仿宋_GB2312" w:hAnsi="仿宋" w:eastAsia="仿宋_GB2312"/>
          <w:sz w:val="32"/>
          <w:szCs w:val="32"/>
          <w:lang w:eastAsia="zh-CN"/>
        </w:rPr>
        <w:t>。</w:t>
      </w:r>
    </w:p>
    <w:p>
      <w:pPr>
        <w:pageBreakBefore w:val="0"/>
        <w:pBdr>
          <w:bottom w:val="single" w:color="FFFFFF" w:sz="4" w:space="31"/>
        </w:pBdr>
        <w:tabs>
          <w:tab w:val="left" w:pos="1440"/>
        </w:tabs>
        <w:kinsoku/>
        <w:wordWrap/>
        <w:topLinePunct w:val="0"/>
        <w:autoSpaceDE/>
        <w:autoSpaceDN/>
        <w:bidi w:val="0"/>
        <w:spacing w:line="600" w:lineRule="atLeas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贯彻执行国家和省、市有关中小企业的法律、法规和方针政策；研究提出扶持全县中小企业发展方案，组织或参与起草有关发展中小企业的规章制度；监测、分析和预测全县中小企业运行态势，编制并组织实施中小企业近期发展调控目标和措施、指导协调解决中小企业发展中的重大问题；指导全县各类中小企业的改革、改组、改造和推进现代企业制度的建立。</w:t>
      </w:r>
    </w:p>
    <w:p>
      <w:pPr>
        <w:pageBreakBefore w:val="0"/>
        <w:numPr>
          <w:ilvl w:val="0"/>
          <w:numId w:val="0"/>
        </w:numPr>
        <w:pBdr>
          <w:bottom w:val="single" w:color="FFFFFF" w:sz="4" w:space="31"/>
        </w:pBdr>
        <w:tabs>
          <w:tab w:val="left" w:pos="594"/>
          <w:tab w:val="left" w:pos="1440"/>
        </w:tabs>
        <w:kinsoku/>
        <w:wordWrap/>
        <w:topLinePunct w:val="0"/>
        <w:autoSpaceDE/>
        <w:autoSpaceDN/>
        <w:bidi w:val="0"/>
        <w:spacing w:line="600" w:lineRule="atLeast"/>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四、整体支出绩效目标</w:t>
      </w:r>
    </w:p>
    <w:p>
      <w:pPr>
        <w:pageBreakBefore w:val="0"/>
        <w:numPr>
          <w:ilvl w:val="0"/>
          <w:numId w:val="0"/>
        </w:numPr>
        <w:pBdr>
          <w:bottom w:val="single" w:color="FFFFFF" w:sz="4" w:space="31"/>
        </w:pBdr>
        <w:tabs>
          <w:tab w:val="left" w:pos="1440"/>
        </w:tabs>
        <w:kinsoku/>
        <w:wordWrap/>
        <w:topLinePunct w:val="0"/>
        <w:autoSpaceDE/>
        <w:autoSpaceDN/>
        <w:bidi w:val="0"/>
        <w:spacing w:line="600" w:lineRule="atLeas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保证人员经费和公用经费按照预算项目合理支出，确保单位办公正常运转；按时足额发放职工工资，按时缴纳养老保险、医疗保险、失业保险、生育保险、工伤保险、职业年金以及住房公积金。保证专项经费专款专用并及时发放给补助单位。</w:t>
      </w:r>
    </w:p>
    <w:p>
      <w:pPr>
        <w:numPr>
          <w:ilvl w:val="0"/>
          <w:numId w:val="0"/>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五、评价思路</w:t>
      </w:r>
    </w:p>
    <w:p>
      <w:pPr>
        <w:numPr>
          <w:ilvl w:val="0"/>
          <w:numId w:val="2"/>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评价思路及关注点</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我们按照曲沃县财政局《关于开展县级财政支出绩效评价工作的通知》文件要求，结合单位实际情况，着重对基本支出、三公经费、项目支出和厉行节约情况进行评价。</w:t>
      </w:r>
    </w:p>
    <w:p>
      <w:pPr>
        <w:numPr>
          <w:ilvl w:val="0"/>
          <w:numId w:val="2"/>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评价方法</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单位成立整体支出绩效自评自评小组</w:t>
      </w:r>
    </w:p>
    <w:p>
      <w:pPr>
        <w:numPr>
          <w:ilvl w:val="0"/>
          <w:numId w:val="2"/>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评价过程</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单位自评小组，进行对预算执行情况和各部门新增财政支出、一般性支出、会议支出、办公经费支出、差旅费支出、机构编制和工资管理以及厉行节约等方面的预算完成率、预算调整率、预算控制率、支出进度率、“三公经费”控制率、资产管理规范性、政府采购执行率、管理制度健全性、资金使用合规性、基础信息完善性、预决算信息公开性、重点工作实际完成率、项目完成率、项目绩效完成有效性等指标的评价。</w:t>
      </w:r>
    </w:p>
    <w:p>
      <w:pPr>
        <w:numPr>
          <w:ilvl w:val="0"/>
          <w:numId w:val="2"/>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指标体系</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1.评价指标的构建思路及分值分布</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我单位评价指标的构建思路由自评小组根据《曲沃县财政局关于开展县级财政支出绩效评价工作的通知》文件要求及附件2中部门整体支出绩效自评表中的一级指标、二级指标、三级指标组成。分值分布以单位整体支出绩效自评表为准。</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2.评价等级</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我单位评价等级分为优、良好、一般、差。</w:t>
      </w:r>
    </w:p>
    <w:p>
      <w:pPr>
        <w:numPr>
          <w:ilvl w:val="0"/>
          <w:numId w:val="0"/>
        </w:numPr>
        <w:rPr>
          <w:rFonts w:hint="default" w:ascii="仿宋_GB2312" w:hAnsi="仿宋" w:eastAsia="仿宋_GB2312"/>
          <w:sz w:val="32"/>
          <w:szCs w:val="32"/>
          <w:lang w:val="en-US" w:eastAsia="zh-CN"/>
        </w:rPr>
      </w:pPr>
    </w:p>
    <w:p>
      <w:pPr>
        <w:numPr>
          <w:ilvl w:val="0"/>
          <w:numId w:val="0"/>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六、评价结论</w:t>
      </w:r>
    </w:p>
    <w:p>
      <w:pPr>
        <w:numPr>
          <w:ilvl w:val="0"/>
          <w:numId w:val="0"/>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（一）评价结论</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我单位自评结论为优。</w:t>
      </w:r>
    </w:p>
    <w:p>
      <w:pPr>
        <w:pStyle w:val="2"/>
        <w:numPr>
          <w:ilvl w:val="0"/>
          <w:numId w:val="1"/>
        </w:numPr>
        <w:ind w:left="0" w:leftChars="0" w:firstLine="0" w:firstLineChars="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绩效分析</w:t>
      </w:r>
    </w:p>
    <w:p>
      <w:pPr>
        <w:pStyle w:val="2"/>
        <w:numPr>
          <w:numId w:val="0"/>
        </w:numPr>
        <w:ind w:leftChars="0"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2021年度我单位调整预算620.47万元，上年结转84.62万元，盘活资金42.34万元，实际支出734.63万元，其中基本支出207.77万元， 项目支出526.86万元。</w:t>
      </w:r>
    </w:p>
    <w:p>
      <w:pPr>
        <w:numPr>
          <w:ilvl w:val="0"/>
          <w:numId w:val="0"/>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七、主要经验及做法、存在问题和建议</w:t>
      </w:r>
    </w:p>
    <w:p>
      <w:pPr>
        <w:numPr>
          <w:ilvl w:val="0"/>
          <w:numId w:val="3"/>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存在的问题</w:t>
      </w:r>
    </w:p>
    <w:p>
      <w:pPr>
        <w:numPr>
          <w:ilvl w:val="0"/>
          <w:numId w:val="4"/>
        </w:num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单位年初预算关于政策性社会保障金的预算不准确，预算不够细化，应科学、合理的安排年初预算。</w:t>
      </w:r>
    </w:p>
    <w:p>
      <w:pPr>
        <w:numPr>
          <w:ilvl w:val="0"/>
          <w:numId w:val="4"/>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内控制度有薄弱环节</w:t>
      </w:r>
    </w:p>
    <w:p>
      <w:pPr>
        <w:pStyle w:val="2"/>
        <w:ind w:left="0" w:leftChars="0" w:firstLine="0" w:firstLineChars="0"/>
        <w:rPr>
          <w:rFonts w:hint="default"/>
          <w:lang w:val="en-US" w:eastAsia="zh-CN"/>
        </w:rPr>
      </w:pPr>
      <w:r>
        <w:rPr>
          <w:rFonts w:hint="eastAsia" w:ascii="仿宋_GB2312" w:hAnsi="仿宋" w:eastAsia="仿宋_GB2312"/>
          <w:sz w:val="32"/>
          <w:szCs w:val="32"/>
          <w:lang w:val="en-US" w:eastAsia="zh-CN"/>
        </w:rPr>
        <w:t>3.财务人员业务不精，有待加强业务培训。</w:t>
      </w:r>
    </w:p>
    <w:p>
      <w:pPr>
        <w:numPr>
          <w:ilvl w:val="0"/>
          <w:numId w:val="3"/>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建议和改进举措</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今后在年初预算工作中要和单位劳资人员及时沟通，加强专业技能学习，熟悉预算软件的使用，争取把预算工作做到更加精准。在内控制度中，我们相关工作人员应高度重视单位内控制度，提高自身的职业素养和综合素质，不断增强业务能力，保证工作顺利进行。单位及相关部门应加强对财务人员的培训，使财务工作尽善尽美。</w:t>
      </w:r>
      <w:bookmarkStart w:id="0" w:name="_GoBack"/>
      <w:bookmarkEnd w:id="0"/>
    </w:p>
    <w:p>
      <w:pPr>
        <w:pStyle w:val="2"/>
        <w:rPr>
          <w:rFonts w:hint="eastAsia" w:ascii="仿宋_GB2312" w:hAnsi="仿宋" w:eastAsia="仿宋_GB2312"/>
          <w:sz w:val="32"/>
          <w:szCs w:val="32"/>
          <w:lang w:val="en-US" w:eastAsia="zh-CN"/>
        </w:rPr>
      </w:pPr>
    </w:p>
    <w:p>
      <w:pPr>
        <w:numPr>
          <w:ilvl w:val="0"/>
          <w:numId w:val="0"/>
        </w:numPr>
        <w:ind w:leftChars="200"/>
        <w:rPr>
          <w:rFonts w:hint="default" w:ascii="仿宋_GB2312" w:hAnsi="仿宋"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3B665"/>
    <w:multiLevelType w:val="singleLevel"/>
    <w:tmpl w:val="DE03B665"/>
    <w:lvl w:ilvl="0" w:tentative="0">
      <w:start w:val="1"/>
      <w:numFmt w:val="chineseCounting"/>
      <w:suff w:val="nothing"/>
      <w:lvlText w:val="（%1）"/>
      <w:lvlJc w:val="left"/>
      <w:rPr>
        <w:rFonts w:hint="eastAsia"/>
      </w:rPr>
    </w:lvl>
  </w:abstractNum>
  <w:abstractNum w:abstractNumId="1">
    <w:nsid w:val="E5D980CD"/>
    <w:multiLevelType w:val="singleLevel"/>
    <w:tmpl w:val="E5D980CD"/>
    <w:lvl w:ilvl="0" w:tentative="0">
      <w:start w:val="1"/>
      <w:numFmt w:val="decimal"/>
      <w:lvlText w:val="%1."/>
      <w:lvlJc w:val="left"/>
      <w:pPr>
        <w:tabs>
          <w:tab w:val="left" w:pos="312"/>
        </w:tabs>
      </w:pPr>
    </w:lvl>
  </w:abstractNum>
  <w:abstractNum w:abstractNumId="2">
    <w:nsid w:val="4FFF9F01"/>
    <w:multiLevelType w:val="singleLevel"/>
    <w:tmpl w:val="4FFF9F01"/>
    <w:lvl w:ilvl="0" w:tentative="0">
      <w:start w:val="1"/>
      <w:numFmt w:val="chineseCounting"/>
      <w:suff w:val="nothing"/>
      <w:lvlText w:val="（%1）"/>
      <w:lvlJc w:val="left"/>
      <w:rPr>
        <w:rFonts w:hint="eastAsia"/>
      </w:rPr>
    </w:lvl>
  </w:abstractNum>
  <w:abstractNum w:abstractNumId="3">
    <w:nsid w:val="77BD94CD"/>
    <w:multiLevelType w:val="singleLevel"/>
    <w:tmpl w:val="77BD94CD"/>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75111"/>
    <w:rsid w:val="26375111"/>
    <w:rsid w:val="2FAF439F"/>
    <w:rsid w:val="3D3F613F"/>
    <w:rsid w:val="54DA73CC"/>
    <w:rsid w:val="5E830202"/>
    <w:rsid w:val="6145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5"/>
    <w:basedOn w:val="1"/>
    <w:next w:val="1"/>
    <w:qFormat/>
    <w:uiPriority w:val="99"/>
    <w:pPr>
      <w:keepNext/>
      <w:keepLines/>
      <w:spacing w:before="280" w:beforeLines="0" w:after="290" w:afterLines="0" w:line="376" w:lineRule="auto"/>
      <w:outlineLvl w:val="4"/>
    </w:pPr>
    <w:rPr>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spacing w:after="120" w:afterLines="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character" w:customStyle="1" w:styleId="8">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2021-08-23T03:04:00Z</dcterms:created>
  <dc:creator>hp</dc:creator>
  <cp:lastModifiedBy>梦幻天使</cp:lastModifiedBy>
  <cp:lastPrinted>2022-02-16T08:03:00Z</cp:lastPrinted>
  <dcterms:modified xsi:type="dcterms:W3CDTF">2022-04-02T03:06:13Z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