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CE" w:rsidRDefault="008D28E7" w:rsidP="00B86BCE">
      <w:pPr>
        <w:ind w:firstLineChars="400" w:firstLine="1760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预算绩效管理工作考核评分表</w:t>
      </w:r>
    </w:p>
    <w:p w:rsidR="00B86BCE" w:rsidRPr="00B86BCE" w:rsidRDefault="00B86BCE" w:rsidP="00B86BCE">
      <w:pPr>
        <w:ind w:firstLineChars="400" w:firstLine="1280"/>
        <w:rPr>
          <w:rFonts w:ascii="方正小标宋简体" w:eastAsia="方正小标宋简体" w:hAnsi="仿宋_GB2312" w:cs="仿宋_GB2312"/>
          <w:sz w:val="32"/>
          <w:szCs w:val="32"/>
        </w:rPr>
      </w:pPr>
    </w:p>
    <w:p w:rsidR="00FA6009" w:rsidRDefault="008D28E7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="00D4613F">
        <w:rPr>
          <w:rFonts w:hint="eastAsia"/>
          <w:sz w:val="24"/>
        </w:rPr>
        <w:t>21</w:t>
      </w:r>
      <w:r>
        <w:rPr>
          <w:rFonts w:hint="eastAsia"/>
          <w:sz w:val="24"/>
        </w:rPr>
        <w:t>年度）</w:t>
      </w:r>
    </w:p>
    <w:p w:rsidR="00FA6009" w:rsidRDefault="008D28E7">
      <w:pPr>
        <w:rPr>
          <w:sz w:val="24"/>
        </w:rPr>
      </w:pPr>
      <w:r>
        <w:rPr>
          <w:rFonts w:hint="eastAsia"/>
          <w:sz w:val="24"/>
        </w:rPr>
        <w:t>乡镇、部门（单位）：</w:t>
      </w:r>
      <w:r w:rsidR="00F52B5A">
        <w:rPr>
          <w:rFonts w:hint="eastAsia"/>
          <w:sz w:val="24"/>
        </w:rPr>
        <w:t>曲沃县</w:t>
      </w:r>
      <w:r w:rsidR="009C178A">
        <w:rPr>
          <w:rFonts w:hint="eastAsia"/>
          <w:sz w:val="24"/>
        </w:rPr>
        <w:t>供销合作社联合社</w:t>
      </w:r>
      <w:r>
        <w:rPr>
          <w:rFonts w:hint="eastAsia"/>
          <w:sz w:val="24"/>
        </w:rPr>
        <w:t xml:space="preserve">              </w:t>
      </w:r>
      <w:r w:rsidR="00D4613F"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D4613F">
        <w:rPr>
          <w:rFonts w:hint="eastAsia"/>
          <w:sz w:val="24"/>
        </w:rPr>
        <w:t>12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D4613F">
        <w:rPr>
          <w:rFonts w:hint="eastAsia"/>
          <w:sz w:val="24"/>
        </w:rPr>
        <w:t xml:space="preserve">30 </w:t>
      </w:r>
      <w:r>
        <w:rPr>
          <w:rFonts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"/>
        <w:gridCol w:w="4679"/>
        <w:gridCol w:w="708"/>
        <w:gridCol w:w="703"/>
      </w:tblGrid>
      <w:tr w:rsidR="00FA6009">
        <w:trPr>
          <w:trHeight w:val="480"/>
          <w:tblHeader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FA6009" w:rsidRDefault="008D28E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内容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计分标准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自评分数</w:t>
            </w:r>
          </w:p>
        </w:tc>
        <w:tc>
          <w:tcPr>
            <w:tcW w:w="383" w:type="pct"/>
            <w:noWrap/>
            <w:vAlign w:val="center"/>
          </w:tcPr>
          <w:p w:rsidR="00FA6009" w:rsidRDefault="008D28E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评定分数</w:t>
            </w:r>
          </w:p>
        </w:tc>
      </w:tr>
      <w:tr w:rsidR="00FA6009">
        <w:trPr>
          <w:trHeight w:val="585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一、基础工作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 w:rsidP="00932B1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（截至</w:t>
            </w:r>
            <w:r w:rsidR="00932B16">
              <w:rPr>
                <w:rFonts w:ascii="宋体" w:hAnsi="宋体" w:hint="eastAsia"/>
                <w:b/>
                <w:color w:val="000000"/>
                <w:szCs w:val="21"/>
              </w:rPr>
              <w:t>2021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年底基础工作情况）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4D022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</w:p>
        </w:tc>
      </w:tr>
      <w:tr w:rsidR="00FA6009">
        <w:trPr>
          <w:trHeight w:val="724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（一）组织保障（4）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1.明确预算绩效管理职能并指定专人负责的，得1分；成立预算绩效管理领导小组或专门机构的，得1分。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0B0F0D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Pr="000B0F0D" w:rsidRDefault="00FA6009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FA6009">
        <w:trPr>
          <w:trHeight w:val="1170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2.乡镇、部门主要领导就推进预算绩效管理</w:t>
            </w:r>
            <w:proofErr w:type="gramStart"/>
            <w:r>
              <w:rPr>
                <w:rFonts w:ascii="Calibri" w:eastAsia="Calibri" w:hAnsi="Calibri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Calibri" w:eastAsia="Calibri" w:hAnsi="Calibri" w:hint="eastAsia"/>
                <w:color w:val="000000"/>
                <w:szCs w:val="21"/>
              </w:rPr>
              <w:t>批示或召开会议进行部署的,每次1分：乡镇、部门其他领导就推进预算绩效管理</w:t>
            </w:r>
            <w:proofErr w:type="gramStart"/>
            <w:r>
              <w:rPr>
                <w:rFonts w:ascii="Calibri" w:eastAsia="Calibri" w:hAnsi="Calibri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Calibri" w:eastAsia="Calibri" w:hAnsi="Calibri" w:hint="eastAsia"/>
                <w:color w:val="000000"/>
                <w:szCs w:val="21"/>
              </w:rPr>
              <w:t>批示或召开会议进行部署的，每次0.5分。本项最多2分。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0B0F0D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759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（二）制度建设（4）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3.制定本乡镇、部门（系统）全面实施预算绩效管理顶层制度的，得1分。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0B0F0D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21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4.制定指导本乡镇、部门（系统）预算绩效管理具体实施细则或办法、预算绩效管理内部操作规程的，每个1分。本项最多3分。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0B0F0D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707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（三）指标体系（3）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5.建立本乡镇、部门（系统）分行业、分领域、分层次预算绩效指标和标准体系的，得3分。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0B0F0D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708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（四）宣传培训（4）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6.利用各种媒体形式，宣传本乡镇、部门（系统）预算绩效管理工作，创造良好社会舆论氛围的，每篇0.25分。本项最多2分。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9C178A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56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7.参加县财政局、本部门（系统）上级组织的，或举办本乡镇、部门预算绩效管理培训、工作会议的，每次0.5分。本项最多2分。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0B0F0D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87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二、事前绩效评估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10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 w:rsidP="00932B1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（20</w:t>
            </w:r>
            <w:r w:rsidR="00932B16">
              <w:rPr>
                <w:rFonts w:ascii="宋体" w:hAnsi="宋体" w:hint="eastAsia"/>
                <w:b/>
                <w:bCs/>
                <w:color w:val="000000"/>
                <w:szCs w:val="21"/>
              </w:rPr>
              <w:t>21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年部门预算事前绩效评估情况）</w:t>
            </w:r>
          </w:p>
        </w:tc>
        <w:tc>
          <w:tcPr>
            <w:tcW w:w="386" w:type="pct"/>
            <w:noWrap/>
            <w:vAlign w:val="center"/>
          </w:tcPr>
          <w:p w:rsidR="00FA6009" w:rsidRPr="00932B16" w:rsidRDefault="009C178A" w:rsidP="009C178A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6.7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73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（一）范围和规模(7)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1.事前绩效评估管理范围，得分=（开展事前绩效评估的本乡镇、部门预算单位级次/乡镇、部门所属预算单位总级次）×2。</w:t>
            </w:r>
          </w:p>
        </w:tc>
        <w:tc>
          <w:tcPr>
            <w:tcW w:w="386" w:type="pct"/>
            <w:noWrap/>
            <w:vAlign w:val="center"/>
          </w:tcPr>
          <w:p w:rsidR="00FA6009" w:rsidRPr="000B0F0D" w:rsidRDefault="000B0F0D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56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2.事前绩效评估管理规模,得分=（事前绩效评估的项目个数/部门项目个数）×5。</w:t>
            </w:r>
          </w:p>
        </w:tc>
        <w:tc>
          <w:tcPr>
            <w:tcW w:w="386" w:type="pct"/>
            <w:noWrap/>
            <w:vAlign w:val="center"/>
          </w:tcPr>
          <w:p w:rsidR="00FA6009" w:rsidRPr="00932B16" w:rsidRDefault="009C178A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1.6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707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（二）结果应用（3）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3.将事前绩效评估结果应用于乡镇、部门预算编制的，得3分。</w:t>
            </w:r>
          </w:p>
        </w:tc>
        <w:tc>
          <w:tcPr>
            <w:tcW w:w="386" w:type="pct"/>
            <w:noWrap/>
            <w:vAlign w:val="center"/>
          </w:tcPr>
          <w:p w:rsidR="00FA6009" w:rsidRPr="00932B16" w:rsidRDefault="00932B1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40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三、绩效目标管理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b/>
                <w:color w:val="000000"/>
                <w:szCs w:val="21"/>
              </w:rPr>
              <w:t>25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 w:rsidP="00932B1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（20</w:t>
            </w:r>
            <w:r w:rsidR="00932B16">
              <w:rPr>
                <w:rFonts w:ascii="宋体" w:hAnsi="宋体" w:hint="eastAsia"/>
                <w:b/>
                <w:color w:val="000000"/>
                <w:szCs w:val="21"/>
              </w:rPr>
              <w:t>21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年预算绩效目标管理情况）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color w:val="000000"/>
                <w:szCs w:val="21"/>
              </w:rPr>
              <w:t>25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</w:p>
        </w:tc>
      </w:tr>
      <w:tr w:rsidR="00FA6009">
        <w:trPr>
          <w:trHeight w:val="540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（一）质量控制（9）</w:t>
            </w:r>
          </w:p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1.申报的绩效目标符合规定格式要求的，内容完整的，得3分。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</w:p>
        </w:tc>
      </w:tr>
      <w:tr w:rsidR="00FA6009">
        <w:trPr>
          <w:trHeight w:val="690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2.绩效目标设定符合项目特点的，得1分;绩效目标描述清晰明确的，得2分。否则，酌情扣分。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83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3.绩效指标设定符合基本要求的，得1分；绩效指标值量化、有明确标准的，得2分。否则，酌情扣分。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90"/>
        </w:trPr>
        <w:tc>
          <w:tcPr>
            <w:tcW w:w="1295" w:type="pct"/>
            <w:vMerge w:val="restart"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（二）范围和规模（8）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4.绩效目标管理范围，得分=（绩效目标管理所涵盖的预算单位级次/乡镇、部门所属预算单位总级次）×2。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90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6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5.绩效目标管理规模，得分=（纳入绩效目标管理的项目支出金额/乡镇、部门项目支出金额）×6。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6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53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（三）</w:t>
            </w:r>
            <w:r>
              <w:rPr>
                <w:rFonts w:ascii="Calibri" w:eastAsia="Calibri" w:hAnsi="Calibri" w:hint="eastAsia"/>
                <w:color w:val="000000"/>
                <w:szCs w:val="21"/>
              </w:rPr>
              <w:t>管理模式（8）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6.填报本乡镇、部门整体绩效目标的，得2分；绩效目标填报符合要求的，得1分。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70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5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7.所属二级预算单位填报整体支出绩效目标并符合要求的，得分=（填报整体支出绩效目标的二级预算单位数/乡镇、部门所属二级预算单位总数）×5。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5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827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四、绩效运行监控管理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 w:rsidP="002A3D23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="002A3D23">
              <w:rPr>
                <w:rFonts w:ascii="宋体" w:hAnsi="宋体" w:hint="eastAsia"/>
                <w:b/>
                <w:color w:val="000000"/>
                <w:szCs w:val="21"/>
              </w:rPr>
              <w:t>2021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年度实施当年绩效运行监控情况）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21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（一）范围和规模（8）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1.绩效运行监控管理范围，得分=（绩效运行监控管理所涵盖的预算单位级次/乡镇、部门所属预算单位总级次）×2。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</w:p>
        </w:tc>
      </w:tr>
      <w:tr w:rsidR="00FA6009">
        <w:trPr>
          <w:trHeight w:val="604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6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2.绩效运行监控管理规模，得分=（纳入绩效运行监控管理的项目支出金额/乡镇、部门项目支出金额）×3（纳入绩效运行监控管理的项目支出金额/纳入绩效目标管理的项目支出金额）×3。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6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913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（二）信息应用（2）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3.定期采集绩效运行信息并运行汇总分析的，得1分。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467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4.确保绩效目标如期实现，或对偏离绩效目标、预期无效项目及时提出纠正或调整意见的，得1</w:t>
            </w:r>
            <w:r>
              <w:rPr>
                <w:rFonts w:ascii="Calibri" w:eastAsia="宋体" w:hAnsi="Calibri" w:hint="eastAsia"/>
                <w:color w:val="000000"/>
                <w:szCs w:val="21"/>
              </w:rPr>
              <w:t>分</w:t>
            </w:r>
            <w:r>
              <w:rPr>
                <w:rFonts w:ascii="Calibri" w:eastAsia="Calibri" w:hAnsi="Calibri" w:hint="eastAsia"/>
                <w:color w:val="000000"/>
                <w:szCs w:val="21"/>
              </w:rPr>
              <w:t>。</w:t>
            </w:r>
          </w:p>
        </w:tc>
        <w:tc>
          <w:tcPr>
            <w:tcW w:w="386" w:type="pct"/>
            <w:noWrap/>
            <w:vAlign w:val="center"/>
          </w:tcPr>
          <w:p w:rsidR="00FA6009" w:rsidRPr="002A3D23" w:rsidRDefault="002A3D2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56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五、绩效评价管理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 w:rsidP="002A3D23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（20</w:t>
            </w:r>
            <w:r w:rsidR="002A3D23">
              <w:rPr>
                <w:rFonts w:ascii="宋体" w:hAnsi="宋体" w:hint="eastAsia"/>
                <w:b/>
                <w:color w:val="000000"/>
                <w:szCs w:val="21"/>
              </w:rPr>
              <w:t>21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年完成以前年度的绩效评价情况）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 w:rsidP="0082430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  <w:r w:rsidR="00824308"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450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（一）报送要求（4）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1.在规定时间内完成绩效</w:t>
            </w:r>
            <w:proofErr w:type="gramStart"/>
            <w:r>
              <w:rPr>
                <w:rFonts w:ascii="Calibri" w:eastAsia="Calibri" w:hAnsi="Calibri" w:hint="eastAsia"/>
                <w:color w:val="000000"/>
                <w:szCs w:val="21"/>
              </w:rPr>
              <w:t>自评价</w:t>
            </w:r>
            <w:proofErr w:type="gramEnd"/>
            <w:r>
              <w:rPr>
                <w:rFonts w:ascii="Calibri" w:eastAsia="Calibri" w:hAnsi="Calibri" w:hint="eastAsia"/>
                <w:color w:val="000000"/>
                <w:szCs w:val="21"/>
              </w:rPr>
              <w:t>并向县财政局提交自评价报告的，得2分；每逾期报送一天扣0.5</w:t>
            </w:r>
            <w:r>
              <w:rPr>
                <w:rFonts w:ascii="Calibri" w:eastAsia="Calibri" w:hAnsi="Calibri" w:hint="eastAsia"/>
                <w:color w:val="000000"/>
                <w:szCs w:val="21"/>
              </w:rPr>
              <w:lastRenderedPageBreak/>
              <w:t>分，扣完为止。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b/>
                <w:color w:val="000000"/>
                <w:szCs w:val="21"/>
              </w:rPr>
            </w:pPr>
          </w:p>
        </w:tc>
      </w:tr>
      <w:tr w:rsidR="00FA6009">
        <w:trPr>
          <w:trHeight w:val="587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2.报送得分=（实际报送县财政局的绩效自评价报告个数/纳入绩效</w:t>
            </w:r>
            <w:proofErr w:type="gramStart"/>
            <w:r>
              <w:rPr>
                <w:rFonts w:ascii="Calibri" w:eastAsia="Calibri" w:hAnsi="Calibri" w:hint="eastAsia"/>
                <w:color w:val="000000"/>
                <w:szCs w:val="21"/>
              </w:rPr>
              <w:t>自评价</w:t>
            </w:r>
            <w:proofErr w:type="gramEnd"/>
            <w:r>
              <w:rPr>
                <w:rFonts w:ascii="Calibri" w:eastAsia="Calibri" w:hAnsi="Calibri" w:hint="eastAsia"/>
                <w:color w:val="000000"/>
                <w:szCs w:val="21"/>
              </w:rPr>
              <w:t>的项目个数）×2。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52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（二）质量要求（6）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3.绩效自评价报告基本格式规范的，得1分；各项内容完整的，得1分。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19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4. 绩效自评价报告中各项评价指标明确的，得1分；相关数据齐全、标准清楚、评价结果客观合理的，得1分。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35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5. 绩效</w:t>
            </w:r>
            <w:r>
              <w:rPr>
                <w:rFonts w:ascii="Calibri" w:eastAsia="宋体" w:hAnsi="Calibri" w:hint="eastAsia"/>
                <w:color w:val="000000"/>
                <w:szCs w:val="21"/>
              </w:rPr>
              <w:t>自</w:t>
            </w:r>
            <w:r>
              <w:rPr>
                <w:rFonts w:ascii="Calibri" w:eastAsia="Calibri" w:hAnsi="Calibri" w:hint="eastAsia"/>
                <w:color w:val="000000"/>
                <w:szCs w:val="21"/>
              </w:rPr>
              <w:t>评价报告中对问题分析全面深入的，得1分；所提建议针对性强的，得1分。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70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（三）范围和规模（8）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6.绩效</w:t>
            </w:r>
            <w:proofErr w:type="gramStart"/>
            <w:r>
              <w:rPr>
                <w:rFonts w:ascii="Calibri" w:eastAsia="Calibri" w:hAnsi="Calibri" w:hint="eastAsia"/>
                <w:color w:val="000000"/>
                <w:szCs w:val="21"/>
              </w:rPr>
              <w:t>自评价</w:t>
            </w:r>
            <w:proofErr w:type="gramEnd"/>
            <w:r>
              <w:rPr>
                <w:rFonts w:ascii="Calibri" w:eastAsia="Calibri" w:hAnsi="Calibri" w:hint="eastAsia"/>
                <w:color w:val="000000"/>
                <w:szCs w:val="21"/>
              </w:rPr>
              <w:t>开展情况，得分=（开展绩效自评的项目支出金额/部门项目支出金额）×2＋（开展绩效自评的项目支出金额/纳入绩效目标管理的项目支出金额）×2。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912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7.自主开展部门重点绩效评价的，每个项目得1分，本项最高</w:t>
            </w:r>
            <w:r>
              <w:rPr>
                <w:rFonts w:ascii="Calibri" w:eastAsia="宋体" w:hAnsi="Calibri" w:hint="eastAsia"/>
                <w:color w:val="000000"/>
                <w:szCs w:val="21"/>
              </w:rPr>
              <w:t>得</w:t>
            </w:r>
            <w:r>
              <w:rPr>
                <w:rFonts w:ascii="Calibri" w:eastAsia="Calibri" w:hAnsi="Calibri" w:hint="eastAsia"/>
                <w:color w:val="000000"/>
                <w:szCs w:val="21"/>
              </w:rPr>
              <w:t>4分。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402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（四）评价创新（2）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8.对部门所属二级预算单位开展整体支出绩效评价的，得1分。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82430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470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9.委托第三方机构进行绩效评价的，得1分。</w:t>
            </w:r>
          </w:p>
        </w:tc>
        <w:tc>
          <w:tcPr>
            <w:tcW w:w="386" w:type="pct"/>
            <w:noWrap/>
            <w:vAlign w:val="center"/>
          </w:tcPr>
          <w:p w:rsidR="00FA6009" w:rsidRPr="0020198B" w:rsidRDefault="0020198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435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六、评价结果应用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 w:rsidP="006459FA">
            <w:pPr>
              <w:jc w:val="left"/>
              <w:rPr>
                <w:rFonts w:ascii="Calibri" w:eastAsia="Calibri" w:hAnsi="Calibri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（20</w:t>
            </w:r>
            <w:r w:rsidR="006459FA">
              <w:rPr>
                <w:rFonts w:ascii="宋体" w:hAnsi="宋体" w:hint="eastAsia"/>
                <w:b/>
                <w:bCs/>
                <w:color w:val="000000"/>
                <w:szCs w:val="21"/>
              </w:rPr>
              <w:t>21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年完成的以前年度绩效评价结果应用情况）</w:t>
            </w:r>
          </w:p>
        </w:tc>
        <w:tc>
          <w:tcPr>
            <w:tcW w:w="386" w:type="pct"/>
            <w:noWrap/>
            <w:vAlign w:val="center"/>
          </w:tcPr>
          <w:p w:rsidR="00FA6009" w:rsidRPr="007A270E" w:rsidRDefault="007A270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15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05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（一）反馈与整改（5）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1.将绩效评价结果反馈到所属单位并督促落实整改的，得3分。</w:t>
            </w:r>
          </w:p>
        </w:tc>
        <w:tc>
          <w:tcPr>
            <w:tcW w:w="386" w:type="pct"/>
            <w:noWrap/>
            <w:vAlign w:val="center"/>
          </w:tcPr>
          <w:p w:rsidR="00FA6009" w:rsidRPr="007A270E" w:rsidRDefault="007A270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05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2.向县财政局报送评价结果反馈整改落实情况的，得2分。</w:t>
            </w:r>
          </w:p>
        </w:tc>
        <w:tc>
          <w:tcPr>
            <w:tcW w:w="386" w:type="pct"/>
            <w:noWrap/>
            <w:vAlign w:val="center"/>
          </w:tcPr>
          <w:p w:rsidR="00FA6009" w:rsidRPr="007A270E" w:rsidRDefault="007A270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36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（二）应用方式（10）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3.评价结果报告情况，将评价结果向县委、县政府、县人大报告的，得3分。</w:t>
            </w:r>
          </w:p>
        </w:tc>
        <w:tc>
          <w:tcPr>
            <w:tcW w:w="386" w:type="pct"/>
            <w:noWrap/>
            <w:vAlign w:val="center"/>
          </w:tcPr>
          <w:p w:rsidR="00FA6009" w:rsidRPr="007A270E" w:rsidRDefault="007A270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36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4.建立评价结果与预算编制挂钩机制，将评价结果作为所属预算单位预算安排和调整的重要依据的，得3分。</w:t>
            </w:r>
          </w:p>
        </w:tc>
        <w:tc>
          <w:tcPr>
            <w:tcW w:w="386" w:type="pct"/>
            <w:noWrap/>
            <w:vAlign w:val="center"/>
          </w:tcPr>
          <w:p w:rsidR="00FA6009" w:rsidRPr="007A270E" w:rsidRDefault="007A270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36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5.将评价结果作为对所属预算单位考核依据的，得2分。</w:t>
            </w:r>
          </w:p>
        </w:tc>
        <w:tc>
          <w:tcPr>
            <w:tcW w:w="386" w:type="pct"/>
            <w:noWrap/>
            <w:vAlign w:val="center"/>
          </w:tcPr>
          <w:p w:rsidR="00FA6009" w:rsidRPr="007A270E" w:rsidRDefault="007A270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36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6.建立绩效问责机制的，得2分。</w:t>
            </w:r>
          </w:p>
        </w:tc>
        <w:tc>
          <w:tcPr>
            <w:tcW w:w="386" w:type="pct"/>
            <w:noWrap/>
            <w:vAlign w:val="center"/>
          </w:tcPr>
          <w:p w:rsidR="00FA6009" w:rsidRPr="007A270E" w:rsidRDefault="007A270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21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七、绩效信息公开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 w:rsidP="007A270E">
            <w:pPr>
              <w:jc w:val="center"/>
              <w:rPr>
                <w:rFonts w:ascii="Calibri" w:eastAsia="Calibri" w:hAnsi="Calibri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（截止20</w:t>
            </w:r>
            <w:r w:rsidR="007A270E">
              <w:rPr>
                <w:rFonts w:ascii="宋体" w:hAnsi="宋体" w:hint="eastAsia"/>
                <w:b/>
                <w:bCs/>
                <w:color w:val="000000"/>
                <w:szCs w:val="21"/>
              </w:rPr>
              <w:t>21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年底工作开展情况）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9C178A">
            <w:pPr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3.4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b/>
                <w:bCs/>
                <w:color w:val="000000"/>
                <w:szCs w:val="21"/>
              </w:rPr>
            </w:pPr>
          </w:p>
        </w:tc>
      </w:tr>
      <w:tr w:rsidR="00FA6009">
        <w:trPr>
          <w:trHeight w:val="521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（一）绩效目标公开（3）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1.绩效目标公开情况，得分=（公开绩效目标的项目个数/乡镇、部门非涉密项目总个数）×3。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21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（二）评价结果公开（2）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2.绩效</w:t>
            </w:r>
            <w:proofErr w:type="gramStart"/>
            <w:r>
              <w:rPr>
                <w:rFonts w:ascii="Calibri" w:eastAsia="Calibri" w:hAnsi="Calibri" w:hint="eastAsia"/>
                <w:color w:val="000000"/>
                <w:szCs w:val="21"/>
              </w:rPr>
              <w:t>自评价</w:t>
            </w:r>
            <w:proofErr w:type="gramEnd"/>
            <w:r>
              <w:rPr>
                <w:rFonts w:ascii="Calibri" w:eastAsia="Calibri" w:hAnsi="Calibri" w:hint="eastAsia"/>
                <w:color w:val="000000"/>
                <w:szCs w:val="21"/>
              </w:rPr>
              <w:t>结果公开情况，得分=（公开的项目绩效</w:t>
            </w:r>
            <w:proofErr w:type="gramStart"/>
            <w:r>
              <w:rPr>
                <w:rFonts w:ascii="Calibri" w:eastAsia="Calibri" w:hAnsi="Calibri" w:hint="eastAsia"/>
                <w:color w:val="000000"/>
                <w:szCs w:val="21"/>
              </w:rPr>
              <w:t>自评价</w:t>
            </w:r>
            <w:proofErr w:type="gramEnd"/>
            <w:r>
              <w:rPr>
                <w:rFonts w:ascii="Calibri" w:eastAsia="Calibri" w:hAnsi="Calibri" w:hint="eastAsia"/>
                <w:color w:val="000000"/>
                <w:szCs w:val="21"/>
              </w:rPr>
              <w:t>结果个数/乡镇、部门非涉密项目绩效</w:t>
            </w:r>
            <w:proofErr w:type="gramStart"/>
            <w:r>
              <w:rPr>
                <w:rFonts w:ascii="Calibri" w:eastAsia="Calibri" w:hAnsi="Calibri" w:hint="eastAsia"/>
                <w:color w:val="000000"/>
                <w:szCs w:val="21"/>
              </w:rPr>
              <w:t>自评价</w:t>
            </w:r>
            <w:proofErr w:type="gramEnd"/>
            <w:r>
              <w:rPr>
                <w:rFonts w:ascii="Calibri" w:eastAsia="Calibri" w:hAnsi="Calibri" w:hint="eastAsia"/>
                <w:color w:val="000000"/>
                <w:szCs w:val="21"/>
              </w:rPr>
              <w:t>结果总个数）×1。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9C178A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0.4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05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3.重点绩效评价结果公开情况，得分=（公开的项目重点绩效评价结果个数/实施重点绩效评价项目总数）×1。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58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八、其他加减分项</w:t>
            </w:r>
          </w:p>
        </w:tc>
        <w:tc>
          <w:tcPr>
            <w:tcW w:w="386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pct"/>
            <w:noWrap/>
            <w:vAlign w:val="center"/>
          </w:tcPr>
          <w:p w:rsidR="00FA6009" w:rsidRDefault="008D28E7" w:rsidP="002A1CB6">
            <w:pPr>
              <w:jc w:val="center"/>
              <w:rPr>
                <w:rFonts w:ascii="Calibri" w:eastAsia="Calibri" w:hAnsi="Calibri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（截止20</w:t>
            </w:r>
            <w:r w:rsidR="002A1CB6">
              <w:rPr>
                <w:rFonts w:ascii="宋体" w:hAnsi="宋体" w:hint="eastAsia"/>
                <w:b/>
                <w:bCs/>
                <w:color w:val="000000"/>
                <w:szCs w:val="21"/>
              </w:rPr>
              <w:t>21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年底工作开展情况）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b/>
                <w:bCs/>
                <w:color w:val="000000"/>
                <w:szCs w:val="21"/>
              </w:rPr>
            </w:pPr>
          </w:p>
        </w:tc>
      </w:tr>
      <w:tr w:rsidR="00FA6009">
        <w:trPr>
          <w:trHeight w:val="741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（一）工作推进（6）</w:t>
            </w:r>
          </w:p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1.乡镇、部门主动在全面实施预算绩效管理方面进行大胆尝试、先行先试并取得成效的，加2分。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468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2.财政重点绩效评价结果为“优”的，加2分。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639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3.积极配合县财政局开展年度财政重点绩效评价或再评价的，加2分。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366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（二）日常信息报送（2）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4.积极完善本乡镇、部门分行业、分领域、分层次绩效指标和标准体系向财政局提出新增、修改等绩效指标建议的，酌情加分，最多2分。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87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（三）考核材料报送（2）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5.绩效管理考核工作材料报送及时在规定时间内报送的，加1分。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87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6.绩效管理考核工作材料形式规范，内容完整，有清晰目录，佐证材料齐全的，加1分。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87"/>
        </w:trPr>
        <w:tc>
          <w:tcPr>
            <w:tcW w:w="1295" w:type="pct"/>
            <w:vMerge w:val="restart"/>
            <w:noWrap/>
            <w:vAlign w:val="center"/>
          </w:tcPr>
          <w:p w:rsidR="00FA6009" w:rsidRDefault="008D28E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（四）减分项（-10）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-8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7.在巡视巡察、审计及各类检查中发现存在预算绩效管理方面的问题，每发现一起扣2分，最多扣8分。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87"/>
        </w:trPr>
        <w:tc>
          <w:tcPr>
            <w:tcW w:w="1295" w:type="pct"/>
            <w:vMerge/>
            <w:noWrap/>
            <w:vAlign w:val="center"/>
          </w:tcPr>
          <w:p w:rsidR="00FA6009" w:rsidRDefault="00FA600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-2</w:t>
            </w:r>
          </w:p>
        </w:tc>
        <w:tc>
          <w:tcPr>
            <w:tcW w:w="2550" w:type="pct"/>
            <w:noWrap/>
            <w:vAlign w:val="center"/>
          </w:tcPr>
          <w:p w:rsidR="00FA6009" w:rsidRDefault="008D28E7">
            <w:pPr>
              <w:jc w:val="left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8.财政重点绩效评价结果为“差”的，扣2分。</w:t>
            </w:r>
          </w:p>
        </w:tc>
        <w:tc>
          <w:tcPr>
            <w:tcW w:w="386" w:type="pct"/>
            <w:noWrap/>
            <w:vAlign w:val="center"/>
          </w:tcPr>
          <w:p w:rsidR="00FA6009" w:rsidRPr="002A1CB6" w:rsidRDefault="002A1CB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  <w:tr w:rsidR="00FA6009">
        <w:trPr>
          <w:trHeight w:val="587"/>
        </w:trPr>
        <w:tc>
          <w:tcPr>
            <w:tcW w:w="1295" w:type="pct"/>
            <w:noWrap/>
            <w:vAlign w:val="center"/>
          </w:tcPr>
          <w:p w:rsidR="00FA6009" w:rsidRDefault="008D28E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386" w:type="pct"/>
            <w:noWrap/>
            <w:vAlign w:val="center"/>
          </w:tcPr>
          <w:p w:rsidR="00FA6009" w:rsidRDefault="008D28E7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>
              <w:rPr>
                <w:rFonts w:ascii="Calibri" w:eastAsia="Calibri" w:hAnsi="Calibri" w:hint="eastAsia"/>
                <w:color w:val="000000"/>
                <w:szCs w:val="21"/>
              </w:rPr>
              <w:t>100</w:t>
            </w:r>
          </w:p>
        </w:tc>
        <w:tc>
          <w:tcPr>
            <w:tcW w:w="2550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 w:rsidR="00FA6009" w:rsidRPr="006436AF" w:rsidRDefault="0082430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90.1</w:t>
            </w:r>
          </w:p>
        </w:tc>
        <w:tc>
          <w:tcPr>
            <w:tcW w:w="383" w:type="pct"/>
            <w:noWrap/>
            <w:vAlign w:val="center"/>
          </w:tcPr>
          <w:p w:rsidR="00FA6009" w:rsidRDefault="00FA6009">
            <w:pPr>
              <w:jc w:val="center"/>
              <w:rPr>
                <w:rFonts w:ascii="Calibri" w:eastAsia="Calibri" w:hAnsi="Calibri"/>
                <w:color w:val="000000"/>
                <w:szCs w:val="21"/>
              </w:rPr>
            </w:pPr>
          </w:p>
        </w:tc>
      </w:tr>
    </w:tbl>
    <w:p w:rsidR="00FA6009" w:rsidRDefault="008D28E7">
      <w:pPr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联系人： </w:t>
      </w:r>
      <w:r w:rsidR="009C178A">
        <w:rPr>
          <w:rFonts w:ascii="仿宋_GB2312" w:eastAsia="仿宋_GB2312" w:hAnsi="仿宋_GB2312" w:cs="仿宋_GB2312" w:hint="eastAsia"/>
          <w:sz w:val="28"/>
          <w:szCs w:val="32"/>
        </w:rPr>
        <w:t>许小红</w:t>
      </w:r>
      <w:r w:rsidR="009D4AC0">
        <w:rPr>
          <w:rFonts w:ascii="仿宋_GB2312" w:eastAsia="仿宋_GB2312" w:hAnsi="仿宋_GB2312" w:cs="仿宋_GB2312" w:hint="eastAsia"/>
          <w:sz w:val="28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32"/>
        </w:rPr>
        <w:t xml:space="preserve">  联系电话：</w:t>
      </w:r>
      <w:r w:rsidR="009D4AC0">
        <w:rPr>
          <w:rFonts w:ascii="仿宋_GB2312" w:eastAsia="仿宋_GB2312" w:hAnsi="仿宋_GB2312" w:cs="仿宋_GB2312" w:hint="eastAsia"/>
          <w:sz w:val="28"/>
          <w:szCs w:val="32"/>
        </w:rPr>
        <w:t>1</w:t>
      </w:r>
      <w:r w:rsidR="009C178A">
        <w:rPr>
          <w:rFonts w:ascii="仿宋_GB2312" w:eastAsia="仿宋_GB2312" w:hAnsi="仿宋_GB2312" w:cs="仿宋_GB2312" w:hint="eastAsia"/>
          <w:sz w:val="28"/>
          <w:szCs w:val="32"/>
        </w:rPr>
        <w:t>3994014122</w:t>
      </w:r>
    </w:p>
    <w:p w:rsidR="00FA6009" w:rsidRDefault="00FA6009">
      <w:pPr>
        <w:rPr>
          <w:rFonts w:ascii="仿宋_GB2312" w:eastAsia="仿宋_GB2312" w:hAnsi="仿宋_GB2312" w:cs="仿宋_GB2312"/>
          <w:sz w:val="28"/>
          <w:szCs w:val="32"/>
        </w:rPr>
      </w:pPr>
    </w:p>
    <w:p w:rsidR="00FA6009" w:rsidRDefault="00FA6009">
      <w:pPr>
        <w:rPr>
          <w:rFonts w:ascii="仿宋_GB2312" w:eastAsia="仿宋_GB2312" w:hAnsi="仿宋_GB2312" w:cs="仿宋_GB2312"/>
          <w:sz w:val="28"/>
          <w:szCs w:val="32"/>
        </w:rPr>
      </w:pPr>
    </w:p>
    <w:p w:rsidR="00FA6009" w:rsidRDefault="00FA6009">
      <w:pPr>
        <w:rPr>
          <w:rFonts w:ascii="仿宋_GB2312" w:eastAsia="仿宋_GB2312" w:hAnsi="仿宋_GB2312" w:cs="仿宋_GB2312"/>
          <w:sz w:val="28"/>
          <w:szCs w:val="32"/>
        </w:rPr>
      </w:pPr>
    </w:p>
    <w:p w:rsidR="00FA6009" w:rsidRDefault="00FA6009">
      <w:pPr>
        <w:rPr>
          <w:rFonts w:ascii="仿宋_GB2312" w:eastAsia="仿宋_GB2312" w:hAnsi="仿宋_GB2312" w:cs="仿宋_GB2312"/>
          <w:sz w:val="28"/>
          <w:szCs w:val="32"/>
        </w:rPr>
      </w:pPr>
    </w:p>
    <w:p w:rsidR="00FA6009" w:rsidRDefault="00FA6009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FA6009" w:rsidSect="00FA6009">
      <w:footerReference w:type="even" r:id="rId8"/>
      <w:footerReference w:type="default" r:id="rId9"/>
      <w:pgSz w:w="11906" w:h="16838"/>
      <w:pgMar w:top="1871" w:right="1474" w:bottom="1701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5D" w:rsidRDefault="00335A5D" w:rsidP="00FA6009">
      <w:r>
        <w:separator/>
      </w:r>
    </w:p>
  </w:endnote>
  <w:endnote w:type="continuationSeparator" w:id="0">
    <w:p w:rsidR="00335A5D" w:rsidRDefault="00335A5D" w:rsidP="00FA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16597403"/>
    </w:sdtPr>
    <w:sdtEndPr/>
    <w:sdtContent>
      <w:p w:rsidR="00FA6009" w:rsidRDefault="00FA6009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8D28E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86BCE" w:rsidRPr="00B86BC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86BCE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A6009" w:rsidRDefault="00FA60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7399"/>
    </w:sdtPr>
    <w:sdtEndPr>
      <w:rPr>
        <w:rFonts w:asciiTheme="minorEastAsia" w:hAnsiTheme="minorEastAsia"/>
        <w:sz w:val="28"/>
        <w:szCs w:val="28"/>
      </w:rPr>
    </w:sdtEndPr>
    <w:sdtContent>
      <w:p w:rsidR="00FA6009" w:rsidRDefault="00FA6009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8D28E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86BCE" w:rsidRPr="00B86BC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86BCE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A6009" w:rsidRDefault="00FA60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5D" w:rsidRDefault="00335A5D" w:rsidP="00FA6009">
      <w:r>
        <w:separator/>
      </w:r>
    </w:p>
  </w:footnote>
  <w:footnote w:type="continuationSeparator" w:id="0">
    <w:p w:rsidR="00335A5D" w:rsidRDefault="00335A5D" w:rsidP="00FA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A12E4"/>
    <w:rsid w:val="000B0F0D"/>
    <w:rsid w:val="000C251A"/>
    <w:rsid w:val="00172A27"/>
    <w:rsid w:val="001D2799"/>
    <w:rsid w:val="001E0C3E"/>
    <w:rsid w:val="0020198B"/>
    <w:rsid w:val="002A1CB6"/>
    <w:rsid w:val="002A3D23"/>
    <w:rsid w:val="00335A5D"/>
    <w:rsid w:val="00395F15"/>
    <w:rsid w:val="00446953"/>
    <w:rsid w:val="004D022D"/>
    <w:rsid w:val="006436AF"/>
    <w:rsid w:val="006459FA"/>
    <w:rsid w:val="006532C1"/>
    <w:rsid w:val="006C6654"/>
    <w:rsid w:val="00753E11"/>
    <w:rsid w:val="007A270E"/>
    <w:rsid w:val="00824308"/>
    <w:rsid w:val="008728AD"/>
    <w:rsid w:val="00880691"/>
    <w:rsid w:val="008D28E7"/>
    <w:rsid w:val="00932B16"/>
    <w:rsid w:val="009C178A"/>
    <w:rsid w:val="009D4AC0"/>
    <w:rsid w:val="00B86BCE"/>
    <w:rsid w:val="00C17025"/>
    <w:rsid w:val="00C91260"/>
    <w:rsid w:val="00D4613F"/>
    <w:rsid w:val="00D73898"/>
    <w:rsid w:val="00F52B5A"/>
    <w:rsid w:val="00FA6009"/>
    <w:rsid w:val="06826B71"/>
    <w:rsid w:val="084A56D0"/>
    <w:rsid w:val="0863617E"/>
    <w:rsid w:val="08A2799E"/>
    <w:rsid w:val="095B5817"/>
    <w:rsid w:val="0A6C2F69"/>
    <w:rsid w:val="11390D54"/>
    <w:rsid w:val="14902DA1"/>
    <w:rsid w:val="15191565"/>
    <w:rsid w:val="15C522F6"/>
    <w:rsid w:val="18C94AD3"/>
    <w:rsid w:val="232303AE"/>
    <w:rsid w:val="25BE2D2F"/>
    <w:rsid w:val="28B529D5"/>
    <w:rsid w:val="2B400DAF"/>
    <w:rsid w:val="2EAA3910"/>
    <w:rsid w:val="30585040"/>
    <w:rsid w:val="35BE6E11"/>
    <w:rsid w:val="38B421CF"/>
    <w:rsid w:val="3A117767"/>
    <w:rsid w:val="40A858AB"/>
    <w:rsid w:val="424B4DDA"/>
    <w:rsid w:val="434C41B3"/>
    <w:rsid w:val="4530039B"/>
    <w:rsid w:val="46EA4CBA"/>
    <w:rsid w:val="4A904BD7"/>
    <w:rsid w:val="4B1530DD"/>
    <w:rsid w:val="4F0A7E54"/>
    <w:rsid w:val="5121421D"/>
    <w:rsid w:val="55030074"/>
    <w:rsid w:val="5765363E"/>
    <w:rsid w:val="5ABF4E13"/>
    <w:rsid w:val="5E486949"/>
    <w:rsid w:val="61073070"/>
    <w:rsid w:val="62E0001C"/>
    <w:rsid w:val="63CC5CC8"/>
    <w:rsid w:val="66D103A8"/>
    <w:rsid w:val="672E75A8"/>
    <w:rsid w:val="692844BD"/>
    <w:rsid w:val="6B0F149F"/>
    <w:rsid w:val="6B303FA9"/>
    <w:rsid w:val="6FD605E0"/>
    <w:rsid w:val="73103856"/>
    <w:rsid w:val="74F97F2D"/>
    <w:rsid w:val="75797C0B"/>
    <w:rsid w:val="7A0521F0"/>
    <w:rsid w:val="7A07200F"/>
    <w:rsid w:val="7ACD2E4B"/>
    <w:rsid w:val="7B5B24DE"/>
    <w:rsid w:val="7F48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A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A600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6009"/>
    <w:rPr>
      <w:kern w:val="2"/>
      <w:sz w:val="18"/>
      <w:szCs w:val="18"/>
    </w:rPr>
  </w:style>
  <w:style w:type="paragraph" w:styleId="a5">
    <w:name w:val="Balloon Text"/>
    <w:basedOn w:val="a"/>
    <w:link w:val="Char1"/>
    <w:rsid w:val="00D4613F"/>
    <w:rPr>
      <w:sz w:val="18"/>
      <w:szCs w:val="18"/>
    </w:rPr>
  </w:style>
  <w:style w:type="character" w:customStyle="1" w:styleId="Char1">
    <w:name w:val="批注框文本 Char"/>
    <w:basedOn w:val="a0"/>
    <w:link w:val="a5"/>
    <w:rsid w:val="00D461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10</cp:lastModifiedBy>
  <cp:revision>61</cp:revision>
  <cp:lastPrinted>2022-02-17T03:16:00Z</cp:lastPrinted>
  <dcterms:created xsi:type="dcterms:W3CDTF">2021-12-15T01:45:00Z</dcterms:created>
  <dcterms:modified xsi:type="dcterms:W3CDTF">2022-02-17T03:19:00Z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12EAD8BAE5164F1A8E6DAC0505CABD3F</vt:lpwstr>
  </property>
</Properties>
</file>