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320" w:firstLineChars="300"/>
        <w:jc w:val="both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曲沃县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促进外来投资服务</w:t>
      </w:r>
      <w:r>
        <w:rPr>
          <w:rFonts w:hint="eastAsia" w:ascii="黑体" w:hAnsi="黑体" w:eastAsia="黑体"/>
          <w:sz w:val="44"/>
          <w:szCs w:val="44"/>
        </w:rPr>
        <w:t>中心</w:t>
      </w:r>
    </w:p>
    <w:p>
      <w:pPr>
        <w:ind w:firstLine="2640" w:firstLineChars="6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整体绩效评价报告</w:t>
      </w:r>
    </w:p>
    <w:p>
      <w:pPr>
        <w:ind w:firstLine="880" w:firstLineChars="200"/>
        <w:rPr>
          <w:rFonts w:hint="eastAsia" w:ascii="黑体" w:hAnsi="黑体" w:eastAsia="黑体"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一、单位基本情况</w:t>
      </w:r>
    </w:p>
    <w:p>
      <w:pPr>
        <w:ind w:firstLine="640" w:firstLineChars="2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（一）单位概况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曲沃县促进外来投资服务中心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共有财政供养人员11人，其中：事业人员11人。目前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下设办公室、项目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投资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股、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后勤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服务股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个科室。</w:t>
      </w:r>
    </w:p>
    <w:p>
      <w:pPr>
        <w:tabs>
          <w:tab w:val="left" w:pos="765"/>
        </w:tabs>
        <w:spacing w:after="0"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（二）单位管理制度</w:t>
      </w:r>
    </w:p>
    <w:p>
      <w:pPr>
        <w:tabs>
          <w:tab w:val="left" w:pos="765"/>
        </w:tabs>
        <w:spacing w:after="0"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为了提高单位管理水平，规范内部控制，加强廉政风险防控机制建设，根据《</w:t>
      </w:r>
      <w:r>
        <w:fldChar w:fldCharType="begin"/>
      </w:r>
      <w:r>
        <w:instrText xml:space="preserve"> HYPERLINK "https://baike.so.com/doc/5376346-5612463.html" \t "https://baike.so.com/doc/_blank"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中华人民共和国会计法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》、《</w:t>
      </w:r>
      <w:r>
        <w:fldChar w:fldCharType="begin"/>
      </w:r>
      <w:r>
        <w:instrText xml:space="preserve"> HYPERLINK "https://baike.so.com/doc/6708344-6922360.html" \t "https://baike.so.com/doc/_blank"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中华人民共和国预算法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》等法律法规和相关规定，制定以下制度：</w:t>
      </w:r>
    </w:p>
    <w:p>
      <w:pPr>
        <w:tabs>
          <w:tab w:val="left" w:pos="765"/>
        </w:tabs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1、预算管理制度</w:t>
      </w:r>
    </w:p>
    <w:p>
      <w:pPr>
        <w:tabs>
          <w:tab w:val="left" w:pos="765"/>
        </w:tabs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2、内控管理制度</w:t>
      </w:r>
    </w:p>
    <w:p>
      <w:pPr>
        <w:tabs>
          <w:tab w:val="left" w:pos="765"/>
        </w:tabs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3、资产管理制度</w:t>
      </w:r>
    </w:p>
    <w:p>
      <w:pPr>
        <w:tabs>
          <w:tab w:val="left" w:pos="765"/>
        </w:tabs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4、政府采购管理制度</w:t>
      </w:r>
    </w:p>
    <w:p>
      <w:pPr>
        <w:tabs>
          <w:tab w:val="left" w:pos="765"/>
        </w:tabs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5、绩效管理制度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</w:p>
    <w:p>
      <w:pPr>
        <w:spacing w:after="0"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二、单位绩效目标</w:t>
      </w:r>
    </w:p>
    <w:p>
      <w:pPr>
        <w:spacing w:after="0"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（一）单位中长期规划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推介全县重点招商项目，承担招商推介会的组织工作。在长三角、珠三角和北京等地搭建联络平台，积极参加各种洽谈会、博览会，并适时开展好自主推介活动，形成持续招商的态势。引进外来投资单位，做好服务工作。与外商深入的沟通洽谈，借承接中西部地区加工贸易的东风，用足曲沃的产业、资源、区位及人文优势，吸引外商来我县投资兴业。</w:t>
      </w:r>
    </w:p>
    <w:p>
      <w:pPr>
        <w:ind w:firstLine="880" w:firstLineChars="200"/>
        <w:rPr>
          <w:rFonts w:hint="eastAsia" w:ascii="黑体" w:hAnsi="黑体" w:eastAsia="黑体"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（二）单位职能职责</w:t>
      </w:r>
    </w:p>
    <w:p>
      <w:pPr>
        <w:widowControl/>
        <w:spacing w:line="580" w:lineRule="atLeast"/>
        <w:ind w:firstLine="953" w:firstLineChars="298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收集包装全县重点对外招商项目，发布全县招商引资信息。尽快建立系统齐备的招商引资信息库，补充完善《招商引资手册》，利用各种媒体和平台对外进行广泛宣传推介。</w:t>
      </w:r>
    </w:p>
    <w:p>
      <w:pPr>
        <w:widowControl/>
        <w:spacing w:line="580" w:lineRule="atLeast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引进外来投资单位，做好服务工作。与外商深入的沟通洽谈，借承接中西部地区加工贸易的东风，用足曲沃的产业、资源、区位及人文优势，吸引外商来我县投资兴业。</w:t>
      </w:r>
    </w:p>
    <w:p>
      <w:pPr>
        <w:widowControl/>
        <w:spacing w:line="580" w:lineRule="atLeast"/>
        <w:ind w:firstLine="960" w:firstLineChars="300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对拟落地单位抓好服务，做好对接工作。通过一对一的项目对接服务，做到项目到人，协调解决项目落地中遇到的问题和困难。</w:t>
      </w:r>
    </w:p>
    <w:p>
      <w:pPr>
        <w:widowControl/>
        <w:spacing w:line="580" w:lineRule="atLeast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 xml:space="preserve">   4.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拟定全县招商引资落地服务办法及相关制度。按照国家、省、市关于承接产业转移的一系列优惠政策，结合我县实际，拿出具有我县特色、合规矩、接地气、操作性强的相关措施和办法。</w:t>
      </w:r>
    </w:p>
    <w:p>
      <w:pPr>
        <w:widowControl/>
        <w:spacing w:line="580" w:lineRule="atLeast"/>
        <w:ind w:firstLine="470" w:firstLineChars="147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承办县人民政府交办的其他事项。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（三）单位近三年工作计划</w:t>
      </w:r>
    </w:p>
    <w:p>
      <w:pPr>
        <w:spacing w:after="0" w:line="360" w:lineRule="auto"/>
        <w:ind w:firstLine="640" w:firstLineChars="2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 w:cs="楷体"/>
          <w:bCs/>
          <w:sz w:val="32"/>
          <w:szCs w:val="32"/>
        </w:rPr>
        <w:t>强化装备水平提升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方向招商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 w:cs="楷体"/>
          <w:bCs/>
          <w:sz w:val="32"/>
          <w:szCs w:val="32"/>
        </w:rPr>
        <w:t>强化重点领域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招商</w:t>
      </w:r>
    </w:p>
    <w:p>
      <w:pPr>
        <w:spacing w:after="0"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 w:cs="楷体"/>
          <w:bCs/>
          <w:sz w:val="32"/>
          <w:szCs w:val="32"/>
        </w:rPr>
        <w:t>强化科技创新能力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招商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 w:cs="楷体"/>
          <w:bCs/>
          <w:sz w:val="32"/>
          <w:szCs w:val="32"/>
        </w:rPr>
        <w:t>强化服务组织服务质量和规范管理</w:t>
      </w:r>
    </w:p>
    <w:p>
      <w:pPr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（四）单位整体支出绩效目标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按照惠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公平、便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高效的原则完成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落地企业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补贴工作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通过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补贴企业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降低企业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生产投资，实现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企业尽快投产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抓好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工作，规范审验，严格落实责任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围绕县委中心工作，解放思想、开拓进取，求真务实、扎实工作，圆满完成各项工作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三、评价思路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（一）评价思路及关注点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整体支出绩效自评采取绩效自评报告加自评表模式，着重对基本支出、三公经费、项目支出和厉行节约情况进行评价，针对县委县政府下达的重点工作目标任务、职责履行、履职效益等方面的执行情况进行评判，整体支出中包含有项目支出的，把重点放在资金安排使用、项目组织管理及资金绩效等方面。</w:t>
      </w:r>
    </w:p>
    <w:p>
      <w:pPr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（二）评价方法及过程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按照财政局要求强化绩效管理理念，秉承客观公正、实事求是的原则开展绩效自评工作，成立自评小组，通过查看年度部门预算、部门预算执行情况及财务票据，对三公经费、办公费支出、差旅费支出、会议费支出等方面的执行情况进行评价打分，了解项目中涉及的资金安排落实情况和资金实际支出情况，对资金管理制度、办法的制定及执行情况进行评价，填写单位整体支出绩效自评表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四、评价等级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评价等级分为四档：优秀（85分&lt;得分≤100分）、良好（70分＜得分≤85分）、一般（60分＜得分≤70分）、较差（＜60分）。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五、评价结论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我单位支出绩效总体得分为9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5.5</w:t>
      </w:r>
      <w:r>
        <w:rPr>
          <w:rFonts w:hint="eastAsia" w:ascii="仿宋" w:hAnsi="仿宋" w:eastAsia="仿宋"/>
          <w:sz w:val="32"/>
          <w:szCs w:val="32"/>
        </w:rPr>
        <w:t>分，评价等级为优秀，各项目标达到了相应时期执行进度，各项目经费按预算实施，使财政收支预算执行都得到了良好的制度保证和实施效果。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六、存在问题及建议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（一）存在的问题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1、财务票据不规范，记账凭证填写不完整；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2、会计科目运用不准确。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（二）建议和改进措施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1、从源头上强化对专项资金预算管理。实行专项资金预算管理，结合单位实际，按轻重缓急统筹安排编制预算，提高预算编制科学性和合理性，优化资金结构。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2、按时间进度分解资金使用计划。专项资金的使用，要事前做计划，事中进行控制，事后总结提高。合理安排资金使用，充分体现资金投向的目标和效益。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3、强化财务控制意识，准确定位财务人员角色。将财务的职能定位于全面参与资金使用的决策与控制。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tabs>
          <w:tab w:val="left" w:pos="6345"/>
        </w:tabs>
        <w:ind w:left="4791" w:leftChars="1672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曲沃县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促进外来投资服务</w:t>
      </w:r>
      <w:r>
        <w:rPr>
          <w:rFonts w:hint="eastAsia" w:ascii="仿宋" w:hAnsi="仿宋" w:eastAsia="仿宋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2022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3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20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YWExZmY4Y2IwYTA1MDE0NDFjNzEzYzQ2MmM5NTkifQ=="/>
  </w:docVars>
  <w:rsids>
    <w:rsidRoot w:val="73D71A5C"/>
    <w:rsid w:val="01615A4A"/>
    <w:rsid w:val="02B06FBB"/>
    <w:rsid w:val="0F4F5513"/>
    <w:rsid w:val="17990EDB"/>
    <w:rsid w:val="18CC7C16"/>
    <w:rsid w:val="41196622"/>
    <w:rsid w:val="73D71A5C"/>
    <w:rsid w:val="7EC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1646</Words>
  <Characters>1668</Characters>
  <Lines>0</Lines>
  <Paragraphs>0</Paragraphs>
  <TotalTime>5</TotalTime>
  <ScaleCrop>false</ScaleCrop>
  <LinksUpToDate>false</LinksUpToDate>
  <CharactersWithSpaces>1723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2021-09-28T01:16:00Z</dcterms:created>
  <dc:creator>hp</dc:creator>
  <cp:lastModifiedBy>啦啦啦.</cp:lastModifiedBy>
  <dcterms:modified xsi:type="dcterms:W3CDTF">2023-04-03T06:59:40Z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3BDA0FCBAAAE4DDF8AF17677846E8001</vt:lpwstr>
  </property>
</Properties>
</file>