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曲沃县畜牧中心</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整体绩效评价报告</w:t>
      </w:r>
    </w:p>
    <w:p>
      <w:pPr>
        <w:ind w:firstLine="3960" w:firstLineChars="900"/>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 xml:space="preserve">    </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单位基本情况</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曲沃县</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科级建制，全额</w:t>
      </w:r>
      <w:r>
        <w:rPr>
          <w:rFonts w:hint="eastAsia" w:ascii="仿宋_GB2312" w:hAnsi="仿宋_GB2312" w:eastAsia="仿宋_GB2312" w:cs="仿宋_GB2312"/>
          <w:sz w:val="32"/>
          <w:szCs w:val="32"/>
          <w:lang w:eastAsia="zh-CN"/>
        </w:rPr>
        <w:t>拨款</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本单位内设</w:t>
      </w:r>
      <w:r>
        <w:rPr>
          <w:rFonts w:hint="eastAsia" w:ascii="仿宋" w:hAnsi="仿宋" w:eastAsia="仿宋"/>
          <w:color w:val="auto"/>
          <w:sz w:val="32"/>
          <w:szCs w:val="32"/>
          <w:highlight w:val="none"/>
          <w:lang w:eastAsia="zh-CN"/>
        </w:rPr>
        <w:t>办公室、动物防疫股、技术推广股以及畜牧生产股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在编人员</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辆（属于财政供养车辆）。</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单位管理制度</w:t>
      </w:r>
    </w:p>
    <w:p>
      <w:pPr>
        <w:pStyle w:val="15"/>
        <w:spacing w:line="360" w:lineRule="auto"/>
        <w:ind w:left="0" w:leftChars="0" w:firstLine="640" w:firstLineChars="200"/>
        <w:jc w:val="both"/>
        <w:rPr>
          <w:rFonts w:hint="eastAsia" w:ascii="仿宋_GB2312" w:hAnsi="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cs="仿宋_GB2312"/>
          <w:sz w:val="32"/>
          <w:szCs w:val="32"/>
          <w:lang w:eastAsia="zh-CN"/>
        </w:rPr>
        <w:t>我单位制定了</w:t>
      </w:r>
      <w:r>
        <w:rPr>
          <w:rFonts w:hint="eastAsia" w:ascii="仿宋_GB2312" w:hAnsi="仿宋_GB2312" w:cs="仿宋_GB2312"/>
          <w:sz w:val="32"/>
          <w:szCs w:val="32"/>
        </w:rPr>
        <w:t>预算管理</w:t>
      </w:r>
      <w:r>
        <w:rPr>
          <w:rFonts w:hint="eastAsia" w:ascii="仿宋_GB2312" w:hAnsi="仿宋_GB2312" w:cs="仿宋_GB2312"/>
          <w:sz w:val="32"/>
          <w:szCs w:val="32"/>
          <w:lang w:eastAsia="zh-CN"/>
        </w:rPr>
        <w:t>制度</w:t>
      </w:r>
      <w:r>
        <w:rPr>
          <w:rFonts w:hint="eastAsia" w:ascii="仿宋_GB2312" w:hAnsi="仿宋_GB2312" w:cs="仿宋_GB2312"/>
          <w:sz w:val="32"/>
          <w:szCs w:val="32"/>
        </w:rPr>
        <w:t>、内控管理</w:t>
      </w:r>
      <w:r>
        <w:rPr>
          <w:rFonts w:hint="eastAsia" w:ascii="仿宋_GB2312" w:hAnsi="仿宋_GB2312" w:cs="仿宋_GB2312"/>
          <w:sz w:val="32"/>
          <w:szCs w:val="32"/>
          <w:lang w:eastAsia="zh-CN"/>
        </w:rPr>
        <w:t>制度</w:t>
      </w:r>
      <w:r>
        <w:rPr>
          <w:rFonts w:hint="eastAsia" w:ascii="仿宋_GB2312" w:hAnsi="仿宋_GB2312" w:cs="仿宋_GB2312"/>
          <w:sz w:val="32"/>
          <w:szCs w:val="32"/>
        </w:rPr>
        <w:t>、资产管理</w:t>
      </w:r>
      <w:r>
        <w:rPr>
          <w:rFonts w:hint="eastAsia" w:ascii="仿宋_GB2312" w:hAnsi="仿宋_GB2312" w:cs="仿宋_GB2312"/>
          <w:sz w:val="32"/>
          <w:szCs w:val="32"/>
          <w:lang w:eastAsia="zh-CN"/>
        </w:rPr>
        <w:t>制度</w:t>
      </w:r>
      <w:r>
        <w:rPr>
          <w:rFonts w:hint="eastAsia" w:ascii="仿宋_GB2312" w:hAnsi="仿宋_GB2312" w:cs="仿宋_GB2312"/>
          <w:sz w:val="32"/>
          <w:szCs w:val="32"/>
        </w:rPr>
        <w:t>、人才队伍建设</w:t>
      </w:r>
      <w:r>
        <w:rPr>
          <w:rFonts w:hint="eastAsia" w:ascii="仿宋_GB2312" w:hAnsi="仿宋_GB2312" w:cs="仿宋_GB2312"/>
          <w:sz w:val="32"/>
          <w:szCs w:val="32"/>
          <w:lang w:eastAsia="zh-CN"/>
        </w:rPr>
        <w:t>制度来</w:t>
      </w:r>
      <w:r>
        <w:rPr>
          <w:rFonts w:hint="eastAsia" w:ascii="仿宋_GB2312" w:hAnsi="仿宋_GB2312" w:cs="仿宋_GB2312"/>
          <w:sz w:val="32"/>
          <w:szCs w:val="32"/>
        </w:rPr>
        <w:t>加强财务管理。</w:t>
      </w:r>
    </w:p>
    <w:p>
      <w:pPr>
        <w:tabs>
          <w:tab w:val="center" w:pos="5676"/>
        </w:tabs>
        <w:spacing w:line="560" w:lineRule="exact"/>
        <w:ind w:firstLine="3041" w:firstLineChars="950"/>
        <w:rPr>
          <w:rFonts w:ascii="??_GB2312" w:hAnsi="仿宋"/>
          <w:b/>
          <w:sz w:val="32"/>
          <w:szCs w:val="32"/>
        </w:rPr>
      </w:pPr>
      <w:r>
        <w:rPr>
          <w:rFonts w:ascii="??_GB2312" w:hAnsi="仿宋" w:eastAsia="Times New Roman"/>
          <w:b/>
          <w:sz w:val="32"/>
          <w:szCs w:val="32"/>
        </w:rPr>
        <w:t>预算管理制度</w:t>
      </w:r>
      <w:r>
        <w:rPr>
          <w:rFonts w:ascii="??_GB2312" w:hAnsi="仿宋" w:eastAsia="Times New Roman"/>
          <w:b/>
          <w:sz w:val="32"/>
          <w:szCs w:val="32"/>
        </w:rPr>
        <w:tab/>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为加强我单位经费管理的综合性、有效性、严肃性和可控性，更好地贯彻“量入为出、收支平衡”的原则，保证单位各项工作顺利开展，按照《预算法》和《会计法》的总体要求，结合我单位的实际情况制定本制度。</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一、预算编制原则</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预算编制必须坚持“量入为出、收支平衡”的原则，既要考虑单位事业发展和建设的需要，更要考虑到单位财力实现的可能性。预算编制必须坚持“收支两条线”管理原则。</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1、编制收入预算，要坚持积极稳妥的原则，根据各个阶段的政策，结合单位的实际情况，预测单位的全年收入，尽量避免赤字隐患。</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2、编制支出预算，要坚持量入为出、统筹兼顾、保证重点、勤俭节约的原则，在确保正常运行开支的前提下，合理安排事业支出。</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二、预算的编制和审批程序</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1、单位各股室根据单位总体目标和本股室的具体任务，提出下一年度所需各项费用开支的性质、用途和金额，跨年度使用的专项资金应按进度分年度提出计划。</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2、单位财务室根据本年度预算执行情况，汇总各股室提出的下年度事业经费支出预算，综合考虑增减变动因素，提出下年度收支预算建议数。</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3、财务审议单位综合财政收支预算方案，经班子会议研究通过。</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三、预算编制方法</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单位经费预算要根据财力实现的可能性，参照以前年度预算执行情况，并结合单位发展需要进行编制。在编制时要根据情况制定各项经费的预算定额，使单位经费预算有据可依，防止预算编制的随意性，做到预算安排公正、合理、切合实际。单位的收入及支出必须全部纳入单位财务预算。</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四、预算的执行和调整</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预算的执行。预算执行包括收入预算的执行、支出预算的执行和预算平衡三个部分。在预算执行过程中，既要积极组织收入，确保各项收入及时足额入账，又要合理安排支出，实现年度预算收支平衡。单位的收入必须全部入账，纳入预算统一管理，绝对不允许私设“小金库”。</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2、预算的调整。为保证预算的良好执行，维护预算的严肃性，预算在执行过程中原则上不予调整。如因特殊情况确需调整，说明具体原因，经班子会议研究批准后，在财力允许的情况下安排支出。</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五、其他事项</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1、固定资产购置必须列入年度支出预算方可安排购置。购置固定资产需专人管理，符合政府采购条件的报政府采购中心实施采购，需自行采购的，货比三家、综合考察。</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2、预算实行统一管理、统一核算。预算一经批准，必须严格执行，并接受有关部门的监督和检查。</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3、单位的预算内外经费均纳入财务部门统一管理，经费收支实行审批制度。各股室需要使用经费的必须逐级请示汇报到主管领导，经同意后方可购买。</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4、各项支出的原始凭证，经审核内容真实合法，符合财务制度规定，并有经办人、验收人签名,财务负责人签字后方可办理支出，否则财会人员不予报销。</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5、财务室于每季度末在班子会议上汇报经费的收支情况，并接受监督检查。</w:t>
      </w:r>
    </w:p>
    <w:p>
      <w:pPr>
        <w:pStyle w:val="15"/>
        <w:spacing w:line="360" w:lineRule="auto"/>
        <w:ind w:left="0" w:leftChars="0" w:firstLine="640" w:firstLineChars="200"/>
        <w:jc w:val="both"/>
        <w:rPr>
          <w:rFonts w:ascii="??_GB2312" w:eastAsia="Times New Roman"/>
          <w:b/>
          <w:sz w:val="32"/>
          <w:szCs w:val="32"/>
        </w:rPr>
      </w:pPr>
      <w:r>
        <w:rPr>
          <w:rFonts w:hint="eastAsia" w:ascii="仿宋_GB2312" w:hAnsi="仿宋_GB2312" w:cs="仿宋_GB2312"/>
          <w:sz w:val="32"/>
          <w:szCs w:val="32"/>
          <w:lang w:eastAsia="zh-CN"/>
        </w:rPr>
        <w:t>6、逐步建立预算经费执行的绩效评价机制，在加强专项资金、日常经费执行绩效评价，对绩效评价好的给予奖励，同时将绩效评价结果和来年的预算安排挂钩。</w:t>
      </w:r>
    </w:p>
    <w:p>
      <w:pPr>
        <w:ind w:firstLine="3025" w:firstLineChars="945"/>
        <w:rPr>
          <w:rFonts w:ascii="??_GB2312" w:eastAsia="Times New Roman"/>
          <w:b/>
          <w:sz w:val="32"/>
          <w:szCs w:val="32"/>
        </w:rPr>
      </w:pPr>
      <w:r>
        <w:rPr>
          <w:rFonts w:ascii="??_GB2312" w:eastAsia="Times New Roman"/>
          <w:b/>
          <w:sz w:val="32"/>
          <w:szCs w:val="32"/>
        </w:rPr>
        <w:t>内控管理制度</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1、全面性原则。内部控制报告应当包括单位内部控制的建立与实施、覆盖单位层面和业务层面各类经济业务活动，能够综合反映单位的内部控制建设情况。</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2、重要性原则。内部控制报告应当重点关注单位重点领域和关键岗位，突出重点、兼顾一般，推动单位围绕重点开展内部控制建设，着力防范可能产生的重大风险。</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3、客观性原则。内部控制报告应当立足于单位的实际情况，坚持实事求是，真实、完整反映单位内部控制建立与实施情况。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4、规范性原则。单位应当按照财政部规定的统一报告格式及信息要求编制内部控制报告，不得自行修改或删减报告及附表格式。</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单位内部控制建立与实施的实际情况，明确相关内设机构、管理层级及岗位的职责权限，按照规定的方法、程序和要求，有序开展内部控制报告的编制、审核、报送、分析使用等工作。</w:t>
      </w:r>
    </w:p>
    <w:p>
      <w:pPr>
        <w:spacing w:line="560" w:lineRule="exact"/>
        <w:ind w:firstLine="3052" w:firstLineChars="950"/>
        <w:rPr>
          <w:rFonts w:ascii="??_GB2312" w:hAnsi="仿宋"/>
          <w:b/>
          <w:sz w:val="32"/>
          <w:szCs w:val="32"/>
        </w:rPr>
      </w:pPr>
    </w:p>
    <w:p>
      <w:pPr>
        <w:spacing w:line="560" w:lineRule="exact"/>
        <w:ind w:firstLine="3041" w:firstLineChars="950"/>
        <w:rPr>
          <w:rFonts w:ascii="??_GB2312" w:hAnsi="仿宋"/>
          <w:b/>
          <w:sz w:val="32"/>
          <w:szCs w:val="32"/>
        </w:rPr>
      </w:pPr>
      <w:r>
        <w:rPr>
          <w:rFonts w:ascii="??_GB2312" w:hAnsi="仿宋" w:eastAsia="Times New Roman"/>
          <w:b/>
          <w:sz w:val="32"/>
          <w:szCs w:val="32"/>
        </w:rPr>
        <w:t>资产管理制度</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1、为加强单位国有资产管理，维护资产的安全和完整，提高资产使用效益，保证单位履行职责和促进各项事业发展，制定本制度。</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2、行政事业资产是指由行政事业单位占有、使用的、在法律上确认为国家所有、能以货币计量的各种经济资源的总和。包括国家拨给行政事业单位的资产，行政事业单位按照国家政策规定运用国有资产组织收入形成的资产，以及接受捐赠和其他经法律确认为国家所有的资产。行政事业资产的表现形式为：流动资产、长期投资、固定资产、无形资产和其他资产。</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3、行政事业资产管理的主要任务是：建立和健全各项规章制度；明晰产权关系，实施产权管理；保障资产的安全和完整；推动资产的合理配置和节约、有效使用；对经营性资产实行有偿使用并监督其实现保值增值。</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4、行政事业资产管理的内容包括：产权的登记、界定、变动和纠纷的调处；资产的使用、处置、评估、统计报告和监督；向同级财政通报情况等。</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5、认真做好资产的日常管理工作，建立健全管理制度，将资产管理的责任落实到有关股室和个人。</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6、优化资产配置，做到物尽其用，发挥资产的最大使用效益。</w:t>
      </w:r>
    </w:p>
    <w:p>
      <w:pPr>
        <w:pStyle w:val="15"/>
        <w:spacing w:line="360" w:lineRule="auto"/>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7、对所占用的资产要严格按照国有资产管理部门规定的报表格式及内容定期作出报告。</w:t>
      </w:r>
    </w:p>
    <w:p>
      <w:pPr>
        <w:ind w:firstLine="2865" w:firstLineChars="895"/>
        <w:rPr>
          <w:rFonts w:hint="eastAsia" w:ascii="??_GB2312" w:eastAsia="宋体"/>
          <w:b/>
          <w:sz w:val="32"/>
          <w:szCs w:val="32"/>
          <w:lang w:eastAsia="zh-CN"/>
        </w:rPr>
      </w:pPr>
      <w:r>
        <w:rPr>
          <w:rFonts w:ascii="??_GB2312" w:eastAsia="Times New Roman"/>
          <w:b/>
          <w:sz w:val="32"/>
          <w:szCs w:val="32"/>
        </w:rPr>
        <w:t>人才队伍建设</w:t>
      </w:r>
      <w:r>
        <w:rPr>
          <w:rFonts w:hint="eastAsia" w:ascii="??_GB2312" w:eastAsia="宋体"/>
          <w:b/>
          <w:sz w:val="32"/>
          <w:szCs w:val="32"/>
          <w:lang w:eastAsia="zh-CN"/>
        </w:rPr>
        <w:t>制度</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高素质的干部人才队伍建设是事业单位的核心力量，是促进事业单位两个文明建设，顺利实现社会主义现代化建设的历史需求。</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加强事业单位干部人才队伍建设的几点措施：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1、创新人才观念，树立科学的人才观。第一、人才资源是第一资源，人才优势是最大优势。这就要求单位领导干部务必从全局和战略的高度，充分认识“人才资源是第一资源”科学理论的精神实质，并自觉地用以指导工作实践。第二、科学的掌握本单位人才标准是加强干部人才队伍建设的基点。第三、科学人才观在识别和评价人才上坚持德才兼备原则，把品德、知识、能力和业绩作为衡量人才的重要标准，不唯身份、不唯资历，在人才队伍中营造一种奋发向上、见贤思齐的良好导向，树立人人都可成才的观念，营造鼓励人才干事业、支持人才干成事业、帮助人才干好事业的工作环境，形成人尽其才、才尽其用，人才辈出的局面。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2、制定符合本单位实际，切实可行的人才培养规划。规划是对整体性、长期性、基本性问题设计的整套行动方案。事业单位必须要把人才培养规划纳入单位整体发展布局之中，结合本单位实际状况有针对性地制定人才培养短期或中长期规划，大力实施人才战略，根据岗位需求，有所侧重，并在人力、物力、财力上保证人才培养的需求。事业单位的每个岗位都需要有一个人才培养、人才使用、人才储备问题，人才培养规划制定后就要坚定不移地抓好实施。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科学的人才培养规划，切实可行的实施措施，才能保证事业单位人才辈出，生机勃勃，从而保证单位发展稳定推进，发展潜力和发展后劲、发展活力不断增强。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3、选准人才培养的对象和目标。人才的成长是一个漫长的过程，需要投入一定的资金和心血，所以选准培养对象，明确培养目标尤为重要。在干部人才队伍培养上要注重培养那些政治素质高、职业道德好、发展潜力大的优秀人物，将他们列为重点培养对象，委以重任，加强培养。树立良好的人才观，用人不疑，疑人不用。要重点培养那些重品德、懂技术、会工作、善吃苦的复合型人才，坚持任人唯贤、德才兼备的原则。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4、不断改进和丰富人才培养方法。事业单位要在全员培养、广种薄收的基础上，根据本单位的实际，侧重培养一批德才兼备、年富力强、有开拓创新精神的优秀干部人才，不断改进培养方法，丰富培养内容，为人才成长创造良好条件。通过交任务、压担子、定目标、要成绩的办法促进优秀人才尽快成长。有计划地选派培养对象交流学习，在实践中不断健全和完善培养措施，根据岗位要求对口配置人员，择长选人，择长而用，让每个工作人员都能树立危机意识、学习意识和竞争意识，增强提高自身素质和工作能力的主动性和积极性，确保人尽其用，才尽其用，为人才提供施展才华的舞台，让想干事的人有事干，让能干事的人干成事。 </w:t>
      </w:r>
    </w:p>
    <w:p>
      <w:pPr>
        <w:pStyle w:val="15"/>
        <w:spacing w:line="360" w:lineRule="auto"/>
        <w:ind w:left="0" w:leftChars="0" w:firstLine="640" w:firstLineChars="200"/>
        <w:jc w:val="both"/>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5、建立健全团队意识教育机制。团队精神是加强人才队伍建设的不竭动力。加强团队建设，在一定程度上也促进人才队伍建设，对人才实施团队思想教育，让他们在工作中树立群策群力的观念，在生活中互帮互助，这样可以增强团队的凝聚力和吸附力。 </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单位预算资金</w:t>
      </w:r>
    </w:p>
    <w:p>
      <w:pPr>
        <w:numPr>
          <w:ilvl w:val="0"/>
          <w:numId w:val="0"/>
        </w:numPr>
        <w:ind w:firstLine="640"/>
        <w:rPr>
          <w:rFonts w:hint="eastAsia" w:ascii="仿宋_GB2312" w:eastAsia="仿宋_GB2312"/>
          <w:sz w:val="32"/>
          <w:szCs w:val="32"/>
          <w:lang w:val="en-US" w:eastAsia="zh-CN"/>
        </w:rPr>
      </w:pPr>
      <w:r>
        <w:rPr>
          <w:rFonts w:hint="eastAsia" w:ascii="仿宋" w:hAnsi="仿宋" w:eastAsia="仿宋" w:cs="仿宋"/>
          <w:sz w:val="32"/>
          <w:szCs w:val="32"/>
          <w:lang w:val="en-US" w:eastAsia="zh-CN"/>
        </w:rPr>
        <w:t>2021年</w:t>
      </w:r>
      <w:r>
        <w:rPr>
          <w:rFonts w:hint="eastAsia" w:ascii="仿宋_GB2312" w:eastAsia="仿宋_GB2312"/>
          <w:sz w:val="32"/>
          <w:szCs w:val="32"/>
          <w:lang w:val="en-US" w:eastAsia="zh-CN"/>
        </w:rPr>
        <w:t>我单位预算收入782.35万元，</w:t>
      </w:r>
      <w:r>
        <w:rPr>
          <w:rFonts w:hint="eastAsia" w:ascii="仿宋" w:hAnsi="仿宋" w:eastAsia="仿宋"/>
          <w:sz w:val="32"/>
          <w:szCs w:val="32"/>
        </w:rPr>
        <w:t>其中：公共预算财政拨款收入</w:t>
      </w:r>
      <w:r>
        <w:rPr>
          <w:rFonts w:hint="eastAsia" w:ascii="仿宋" w:hAnsi="仿宋" w:eastAsia="仿宋"/>
          <w:sz w:val="32"/>
          <w:szCs w:val="32"/>
          <w:lang w:val="en-US" w:eastAsia="zh-CN"/>
        </w:rPr>
        <w:t>733.13</w:t>
      </w:r>
      <w:r>
        <w:rPr>
          <w:rFonts w:hint="eastAsia" w:ascii="仿宋" w:hAnsi="仿宋" w:eastAsia="仿宋"/>
          <w:sz w:val="32"/>
          <w:szCs w:val="32"/>
        </w:rPr>
        <w:t>万元，</w:t>
      </w:r>
      <w:r>
        <w:rPr>
          <w:rFonts w:hint="eastAsia" w:ascii="仿宋" w:hAnsi="仿宋" w:eastAsia="仿宋"/>
          <w:sz w:val="32"/>
          <w:szCs w:val="32"/>
          <w:lang w:eastAsia="zh-CN"/>
        </w:rPr>
        <w:t>政府性基金预算财政拨款收入</w:t>
      </w:r>
      <w:r>
        <w:rPr>
          <w:rFonts w:hint="eastAsia" w:ascii="仿宋" w:hAnsi="仿宋" w:eastAsia="仿宋"/>
          <w:sz w:val="32"/>
          <w:szCs w:val="32"/>
          <w:lang w:val="en-US" w:eastAsia="zh-CN"/>
        </w:rPr>
        <w:t>49.22万元。</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支出</w:t>
      </w:r>
      <w:r>
        <w:rPr>
          <w:rFonts w:hint="eastAsia" w:ascii="仿宋" w:hAnsi="仿宋" w:eastAsia="仿宋"/>
          <w:sz w:val="32"/>
          <w:szCs w:val="32"/>
          <w:lang w:val="en-US" w:eastAsia="zh-CN"/>
        </w:rPr>
        <w:t>782.35</w:t>
      </w:r>
      <w:r>
        <w:rPr>
          <w:rFonts w:hint="eastAsia" w:ascii="仿宋" w:hAnsi="仿宋" w:eastAsia="仿宋"/>
          <w:sz w:val="32"/>
          <w:szCs w:val="32"/>
        </w:rPr>
        <w:t>万元，其中：公共预算财政拨款支出</w:t>
      </w:r>
      <w:r>
        <w:rPr>
          <w:rFonts w:hint="eastAsia" w:ascii="仿宋" w:hAnsi="仿宋" w:eastAsia="仿宋"/>
          <w:sz w:val="32"/>
          <w:szCs w:val="32"/>
          <w:lang w:val="en-US" w:eastAsia="zh-CN"/>
        </w:rPr>
        <w:t>733.13</w:t>
      </w:r>
      <w:r>
        <w:rPr>
          <w:rFonts w:hint="eastAsia" w:ascii="仿宋" w:hAnsi="仿宋" w:eastAsia="仿宋"/>
          <w:sz w:val="32"/>
          <w:szCs w:val="32"/>
        </w:rPr>
        <w:t>万元</w:t>
      </w:r>
      <w:r>
        <w:rPr>
          <w:rFonts w:hint="eastAsia" w:ascii="仿宋" w:hAnsi="仿宋" w:eastAsia="仿宋"/>
          <w:sz w:val="32"/>
          <w:szCs w:val="32"/>
          <w:lang w:eastAsia="zh-CN"/>
        </w:rPr>
        <w:t>，政府性基金预算财政拨款支出</w:t>
      </w:r>
      <w:r>
        <w:rPr>
          <w:rFonts w:hint="eastAsia" w:ascii="仿宋" w:hAnsi="仿宋" w:eastAsia="仿宋"/>
          <w:sz w:val="32"/>
          <w:szCs w:val="32"/>
          <w:lang w:val="en-US" w:eastAsia="zh-CN"/>
        </w:rPr>
        <w:t>49.22万元</w:t>
      </w:r>
      <w:r>
        <w:rPr>
          <w:rFonts w:hint="eastAsia" w:ascii="仿宋_GB2312" w:eastAsia="仿宋_GB2312"/>
          <w:sz w:val="32"/>
          <w:szCs w:val="32"/>
          <w:lang w:val="en-US" w:eastAsia="zh-CN"/>
        </w:rPr>
        <w:t>。</w:t>
      </w:r>
    </w:p>
    <w:p>
      <w:pPr>
        <w:ind w:firstLine="645"/>
        <w:rPr>
          <w:rFonts w:hint="default" w:ascii="仿宋" w:hAnsi="仿宋" w:eastAsia="仿宋"/>
          <w:sz w:val="32"/>
          <w:szCs w:val="32"/>
          <w:lang w:val="en-US" w:eastAsia="zh-CN"/>
        </w:rPr>
      </w:pPr>
      <w:r>
        <w:rPr>
          <w:rFonts w:hint="eastAsia" w:ascii="仿宋" w:hAnsi="仿宋" w:eastAsia="仿宋"/>
          <w:sz w:val="32"/>
          <w:szCs w:val="32"/>
        </w:rPr>
        <w:t>基本支出</w:t>
      </w:r>
      <w:r>
        <w:rPr>
          <w:rFonts w:hint="eastAsia" w:ascii="仿宋" w:hAnsi="仿宋" w:eastAsia="仿宋"/>
          <w:sz w:val="32"/>
          <w:szCs w:val="32"/>
          <w:lang w:val="en-US" w:eastAsia="zh-CN"/>
        </w:rPr>
        <w:t>326.99</w:t>
      </w:r>
      <w:r>
        <w:rPr>
          <w:rFonts w:hint="eastAsia" w:ascii="仿宋" w:hAnsi="仿宋" w:eastAsia="仿宋"/>
          <w:sz w:val="32"/>
          <w:szCs w:val="32"/>
        </w:rPr>
        <w:t>万元，其中：工资福利支出</w:t>
      </w:r>
      <w:r>
        <w:rPr>
          <w:rFonts w:hint="eastAsia" w:ascii="仿宋" w:hAnsi="仿宋" w:eastAsia="仿宋"/>
          <w:sz w:val="32"/>
          <w:szCs w:val="32"/>
          <w:lang w:val="en-US" w:eastAsia="zh-CN"/>
        </w:rPr>
        <w:t>263.02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商品和服务支出</w:t>
      </w:r>
      <w:r>
        <w:rPr>
          <w:rFonts w:hint="eastAsia" w:ascii="仿宋" w:hAnsi="仿宋" w:eastAsia="仿宋"/>
          <w:sz w:val="32"/>
          <w:szCs w:val="32"/>
          <w:lang w:val="en-US" w:eastAsia="zh-CN"/>
        </w:rPr>
        <w:t>18.39</w:t>
      </w:r>
      <w:r>
        <w:rPr>
          <w:rFonts w:hint="eastAsia" w:ascii="仿宋" w:hAnsi="仿宋" w:eastAsia="仿宋"/>
          <w:sz w:val="32"/>
          <w:szCs w:val="32"/>
        </w:rPr>
        <w:t>万元</w:t>
      </w:r>
      <w:r>
        <w:rPr>
          <w:rFonts w:hint="eastAsia" w:ascii="仿宋" w:hAnsi="仿宋" w:eastAsia="仿宋"/>
          <w:sz w:val="32"/>
          <w:szCs w:val="32"/>
          <w:lang w:eastAsia="zh-CN"/>
        </w:rPr>
        <w:t>，对个人和家庭的补助</w:t>
      </w:r>
      <w:r>
        <w:rPr>
          <w:rFonts w:hint="eastAsia" w:ascii="仿宋" w:hAnsi="仿宋" w:eastAsia="仿宋"/>
          <w:sz w:val="32"/>
          <w:szCs w:val="32"/>
          <w:lang w:val="en-US" w:eastAsia="zh-CN"/>
        </w:rPr>
        <w:t>43.87万元，资本性支出1.71万元。</w:t>
      </w:r>
    </w:p>
    <w:p>
      <w:pPr>
        <w:ind w:firstLine="645"/>
        <w:rPr>
          <w:rFonts w:hint="eastAsia" w:ascii="仿宋" w:hAnsi="仿宋" w:eastAsia="仿宋"/>
          <w:sz w:val="32"/>
          <w:szCs w:val="32"/>
          <w:lang w:val="en-US" w:eastAsia="zh-CN"/>
        </w:rPr>
      </w:pPr>
      <w:r>
        <w:rPr>
          <w:rFonts w:hint="eastAsia" w:ascii="仿宋" w:hAnsi="仿宋" w:eastAsia="仿宋"/>
          <w:sz w:val="32"/>
          <w:szCs w:val="32"/>
        </w:rPr>
        <w:t>项目支出</w:t>
      </w:r>
      <w:r>
        <w:rPr>
          <w:rFonts w:hint="eastAsia" w:ascii="仿宋" w:hAnsi="仿宋" w:eastAsia="仿宋"/>
          <w:sz w:val="32"/>
          <w:szCs w:val="32"/>
          <w:lang w:val="en-US" w:eastAsia="zh-CN"/>
        </w:rPr>
        <w:t>455.36</w:t>
      </w:r>
      <w:r>
        <w:rPr>
          <w:rFonts w:hint="eastAsia" w:ascii="仿宋" w:hAnsi="仿宋" w:eastAsia="仿宋"/>
          <w:sz w:val="32"/>
          <w:szCs w:val="32"/>
        </w:rPr>
        <w:t>万元，其中：工资福利支出</w:t>
      </w:r>
      <w:r>
        <w:rPr>
          <w:rFonts w:hint="eastAsia" w:ascii="仿宋" w:hAnsi="仿宋" w:eastAsia="仿宋"/>
          <w:sz w:val="32"/>
          <w:szCs w:val="32"/>
          <w:lang w:val="en-US" w:eastAsia="zh-CN"/>
        </w:rPr>
        <w:t>42.24万元，</w:t>
      </w:r>
      <w:r>
        <w:rPr>
          <w:rFonts w:hint="eastAsia" w:ascii="仿宋" w:hAnsi="仿宋" w:eastAsia="仿宋"/>
          <w:sz w:val="32"/>
          <w:szCs w:val="32"/>
        </w:rPr>
        <w:t>商品和服务支出</w:t>
      </w:r>
      <w:r>
        <w:rPr>
          <w:rFonts w:hint="eastAsia" w:ascii="仿宋" w:hAnsi="仿宋" w:eastAsia="仿宋"/>
          <w:sz w:val="32"/>
          <w:szCs w:val="32"/>
          <w:lang w:val="en-US" w:eastAsia="zh-CN"/>
        </w:rPr>
        <w:t>174.88</w:t>
      </w:r>
      <w:r>
        <w:rPr>
          <w:rFonts w:hint="eastAsia" w:ascii="仿宋" w:hAnsi="仿宋" w:eastAsia="仿宋"/>
          <w:sz w:val="32"/>
          <w:szCs w:val="32"/>
        </w:rPr>
        <w:t>万元，</w:t>
      </w:r>
      <w:r>
        <w:rPr>
          <w:rFonts w:hint="eastAsia" w:ascii="仿宋" w:hAnsi="仿宋" w:eastAsia="仿宋"/>
          <w:sz w:val="32"/>
          <w:szCs w:val="32"/>
          <w:lang w:eastAsia="zh-CN"/>
        </w:rPr>
        <w:t>对个人和家庭的补助</w:t>
      </w:r>
      <w:r>
        <w:rPr>
          <w:rFonts w:hint="eastAsia" w:ascii="仿宋" w:hAnsi="仿宋" w:eastAsia="仿宋"/>
          <w:sz w:val="32"/>
          <w:szCs w:val="32"/>
          <w:lang w:val="en-US" w:eastAsia="zh-CN"/>
        </w:rPr>
        <w:t>201.70万元，资本性支出5.33万元，对企业的补助31.21万元。</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二、单位</w:t>
      </w:r>
      <w:r>
        <w:rPr>
          <w:rFonts w:hint="eastAsia" w:ascii="黑体" w:hAnsi="黑体" w:eastAsia="黑体" w:cs="黑体"/>
          <w:color w:val="auto"/>
          <w:sz w:val="32"/>
          <w:szCs w:val="32"/>
          <w:lang w:val="en-US" w:eastAsia="zh-CN"/>
        </w:rPr>
        <w:t>绩效目标</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（一）单位战略目标</w:t>
      </w:r>
    </w:p>
    <w:p>
      <w:pPr>
        <w:ind w:firstLine="640" w:firstLineChars="200"/>
        <w:rPr>
          <w:rFonts w:ascii="仿宋" w:hAnsi="仿宋" w:eastAsia="仿宋"/>
          <w:sz w:val="32"/>
          <w:szCs w:val="32"/>
        </w:rPr>
      </w:pPr>
      <w:r>
        <w:rPr>
          <w:rFonts w:hint="eastAsia" w:ascii="仿宋_GB2312" w:eastAsia="仿宋_GB2312"/>
          <w:sz w:val="32"/>
          <w:szCs w:val="32"/>
          <w:lang w:val="en-US" w:eastAsia="zh-CN"/>
        </w:rPr>
        <w:t>1.我县畜禽养殖总量持续增长。2.加强畜禽养殖业污染防治。3.有效防控我县重大动物疫情。4.严防非洲猪瘟，稳定生猪生产。</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（二）单位中长期规划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到</w:t>
      </w:r>
      <w:r>
        <w:rPr>
          <w:rFonts w:hint="eastAsia" w:ascii="仿宋_GB2312" w:eastAsia="仿宋_GB2312"/>
          <w:sz w:val="32"/>
          <w:szCs w:val="32"/>
          <w:lang w:val="en-US" w:eastAsia="zh-CN"/>
        </w:rPr>
        <w:t>20</w:t>
      </w:r>
      <w:r>
        <w:rPr>
          <w:rFonts w:hint="eastAsia" w:ascii="仿宋_GB2312" w:eastAsia="仿宋_GB2312"/>
          <w:sz w:val="32"/>
          <w:szCs w:val="32"/>
          <w:lang w:eastAsia="zh-CN"/>
        </w:rPr>
        <w:t>2</w:t>
      </w:r>
      <w:r>
        <w:rPr>
          <w:rFonts w:hint="eastAsia" w:ascii="仿宋_GB2312" w:eastAsia="仿宋_GB2312"/>
          <w:sz w:val="32"/>
          <w:szCs w:val="32"/>
          <w:lang w:val="en-US" w:eastAsia="zh-CN"/>
        </w:rPr>
        <w:t>5</w:t>
      </w:r>
      <w:r>
        <w:rPr>
          <w:rFonts w:hint="eastAsia" w:ascii="仿宋_GB2312" w:eastAsia="仿宋_GB2312"/>
          <w:sz w:val="32"/>
          <w:szCs w:val="32"/>
          <w:lang w:eastAsia="zh-CN"/>
        </w:rPr>
        <w:t>年，全县在畜牧业可持续发展上要取得初步成效，经济、社会、生态效益明显。畜牧业发展方式转变取得积极进展，畜牧业综合生产能力稳步提升，结构更加优化，畜产品质量安全水平不断提高，畜牧业资源保护水平与利用效率显著提高，畜牧业环境突出问题治理取得阶段性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优化发展布局，稳定提升畜牧业产能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优化畜牧业生产布局。按照“猪、粮安天下"的要求，坚持因地制宜，宜农则农、宜牧则牧，逐步建立起畜牧业生产力与资源环境承载力相匹配的现代畜牧业生产新格局。优化调整种养业结构，促进种养循环、农牧结合、林牧结合，支持发展畜牧业，推进秸秆过腹还田。积极发展草牧业，支持青贮玉米等饲草料种植，开展粮改饲和种养结合型循环农业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治理环境污染，改善农村环境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防治养殖污染。全面加强畜牧业面源污染防控，科学合理使用养殖业的投入品，提高使用效率，减少畜牧业内源性污染。综合治理养殖污染，支持规模化畜禽养殖场开展标准化改造和建设，提高畜禽粪污收集和处理水平，实施雨污分流、粪污资源化利用，控制畜禽养殖污染排放。逐步提高养殖废弃物综合利用率，规模化养殖场畜禽粪污基本资源化利用，实现生态消纳或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 xml:space="preserve">实施多元开发，突出发展规模化养殖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 w:val="32"/>
          <w:szCs w:val="32"/>
          <w:lang w:eastAsia="zh-CN"/>
        </w:rPr>
        <w:t>坚持市场运作，通过政府推动、示范带动、效益推动和对外招商等行为，实现畜牧业增效、农民增收。鼓励和支持各行业、各部门和各种经济成份积极参与畜牧业生产。规模化养殖是我县畜牧业转型的主要标志，也是畜牧业发展到现阶段的一个必然趋势，集中精力抓好规模养殖是今后我们的主要工作，因此要采取得力措施促进这一进程的快速实现。坚持走可持续发展的道路，坚持牢固的科学发展观，立足发展现代畜牧业，科学规划、合理布局、规范实施，实现环境资源、效益和发展的良性互动，协调发展。</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单位</w:t>
      </w:r>
      <w:r>
        <w:rPr>
          <w:rFonts w:hint="eastAsia" w:ascii="仿宋" w:hAnsi="仿宋" w:eastAsia="仿宋" w:cs="仿宋"/>
          <w:sz w:val="32"/>
          <w:szCs w:val="32"/>
          <w:lang w:val="en-US" w:eastAsia="zh-CN"/>
        </w:rPr>
        <w:t>职能职责</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我中心</w:t>
      </w:r>
      <w:r>
        <w:rPr>
          <w:rFonts w:hint="eastAsia" w:ascii="仿宋_GB2312" w:hAnsi="仿宋_GB2312" w:eastAsia="仿宋_GB2312" w:cs="仿宋_GB2312"/>
          <w:sz w:val="32"/>
          <w:szCs w:val="32"/>
        </w:rPr>
        <w:t>主要职能是：</w:t>
      </w:r>
      <w:r>
        <w:rPr>
          <w:rFonts w:hint="eastAsia" w:ascii="仿宋_GB2312" w:hAnsi="仿宋_GB2312" w:eastAsia="仿宋_GB2312" w:cs="仿宋_GB2312"/>
          <w:sz w:val="32"/>
          <w:szCs w:val="32"/>
          <w:lang w:eastAsia="zh-CN"/>
        </w:rPr>
        <w:t>为畜牧业发展提供服务保障、重大动物疫病防控、畜牧业技术推广、畜禽优良品种引进及改良、畜牧业资源保护。</w:t>
      </w:r>
    </w:p>
    <w:p>
      <w:pPr>
        <w:numPr>
          <w:ilvl w:val="0"/>
          <w:numId w:val="2"/>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单位近三年工作计划及重点项目</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outlineLvl w:val="9"/>
        <w:rPr>
          <w:rFonts w:ascii="仿宋_GB2312" w:hAnsi="宋体" w:eastAsia="仿宋_GB2312"/>
          <w:spacing w:val="6"/>
          <w:sz w:val="32"/>
          <w:szCs w:val="32"/>
        </w:rPr>
      </w:pPr>
      <w:r>
        <w:rPr>
          <w:rFonts w:hint="eastAsia" w:ascii="仿宋_GB2312" w:hAnsi="宋体" w:eastAsia="仿宋_GB2312"/>
          <w:spacing w:val="6"/>
          <w:sz w:val="32"/>
          <w:szCs w:val="32"/>
        </w:rPr>
        <w:t>我们在进一步做好</w:t>
      </w:r>
      <w:r>
        <w:rPr>
          <w:rFonts w:hint="eastAsia" w:ascii="仿宋_GB2312" w:hAnsi="宋体" w:eastAsia="仿宋_GB2312"/>
          <w:spacing w:val="6"/>
          <w:sz w:val="32"/>
          <w:szCs w:val="32"/>
          <w:lang w:eastAsia="zh-CN"/>
        </w:rPr>
        <w:t>动物</w:t>
      </w:r>
      <w:r>
        <w:rPr>
          <w:rFonts w:hint="eastAsia" w:ascii="仿宋_GB2312" w:hAnsi="宋体" w:eastAsia="仿宋_GB2312"/>
          <w:spacing w:val="6"/>
          <w:sz w:val="32"/>
          <w:szCs w:val="32"/>
        </w:rPr>
        <w:t>防疫、畜</w:t>
      </w:r>
      <w:r>
        <w:rPr>
          <w:rFonts w:hint="eastAsia" w:ascii="仿宋_GB2312" w:hAnsi="宋体" w:eastAsia="仿宋_GB2312"/>
          <w:spacing w:val="6"/>
          <w:sz w:val="32"/>
          <w:szCs w:val="32"/>
          <w:lang w:eastAsia="zh-CN"/>
        </w:rPr>
        <w:t>禽</w:t>
      </w:r>
      <w:r>
        <w:rPr>
          <w:rFonts w:hint="eastAsia" w:ascii="仿宋_GB2312" w:hAnsi="宋体" w:eastAsia="仿宋_GB2312"/>
          <w:spacing w:val="6"/>
          <w:sz w:val="32"/>
          <w:szCs w:val="32"/>
        </w:rPr>
        <w:t>生产、</w:t>
      </w:r>
      <w:r>
        <w:rPr>
          <w:rFonts w:hint="eastAsia" w:ascii="仿宋_GB2312" w:hAnsi="宋体" w:eastAsia="仿宋_GB2312"/>
          <w:spacing w:val="6"/>
          <w:sz w:val="32"/>
          <w:szCs w:val="32"/>
          <w:lang w:eastAsia="zh-CN"/>
        </w:rPr>
        <w:t>粪污</w:t>
      </w:r>
      <w:r>
        <w:rPr>
          <w:rFonts w:hint="eastAsia" w:ascii="仿宋_GB2312" w:hAnsi="宋体" w:eastAsia="仿宋_GB2312"/>
          <w:spacing w:val="6"/>
          <w:sz w:val="32"/>
          <w:szCs w:val="32"/>
        </w:rPr>
        <w:t>治理等常规工作的同时，着力抓好以下几方面的工作：</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outlineLvl w:val="9"/>
        <w:rPr>
          <w:rFonts w:hint="eastAsia" w:ascii="仿宋_GB2312" w:hAnsi="宋体" w:eastAsia="仿宋_GB2312"/>
          <w:spacing w:val="6"/>
          <w:sz w:val="32"/>
          <w:szCs w:val="32"/>
        </w:rPr>
      </w:pPr>
      <w:r>
        <w:rPr>
          <w:rFonts w:hint="eastAsia" w:ascii="仿宋_GB2312" w:hAnsi="宋体" w:eastAsia="仿宋_GB2312"/>
          <w:spacing w:val="6"/>
          <w:sz w:val="32"/>
          <w:szCs w:val="32"/>
        </w:rPr>
        <w:t>1</w:t>
      </w:r>
      <w:r>
        <w:rPr>
          <w:rFonts w:hint="eastAsia" w:ascii="仿宋_GB2312" w:hAnsi="宋体" w:eastAsia="仿宋_GB2312"/>
          <w:spacing w:val="6"/>
          <w:sz w:val="32"/>
          <w:szCs w:val="32"/>
          <w:lang w:val="en-US" w:eastAsia="zh-CN"/>
        </w:rPr>
        <w:t>.</w:t>
      </w:r>
      <w:r>
        <w:rPr>
          <w:rFonts w:hint="eastAsia" w:ascii="仿宋_GB2312" w:hAnsi="宋体" w:eastAsia="仿宋_GB2312"/>
          <w:spacing w:val="6"/>
          <w:sz w:val="32"/>
          <w:szCs w:val="32"/>
        </w:rPr>
        <w:t>进一步强化</w:t>
      </w:r>
      <w:r>
        <w:rPr>
          <w:rFonts w:hint="eastAsia" w:ascii="仿宋_GB2312" w:eastAsia="仿宋_GB2312"/>
          <w:spacing w:val="6"/>
          <w:sz w:val="32"/>
          <w:szCs w:val="32"/>
          <w:lang w:val="en-US" w:eastAsia="zh-CN"/>
        </w:rPr>
        <w:t>畜牧实用技术推广，恢复生猪生产，推动牛羊等草食畜发展</w:t>
      </w:r>
      <w:r>
        <w:rPr>
          <w:rFonts w:hint="eastAsia" w:ascii="仿宋_GB2312" w:hAnsi="宋体"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outlineLvl w:val="9"/>
        <w:rPr>
          <w:rFonts w:hint="eastAsia" w:ascii="仿宋_GB2312" w:hAnsi="宋体" w:eastAsia="仿宋_GB2312"/>
          <w:spacing w:val="6"/>
          <w:sz w:val="32"/>
          <w:szCs w:val="32"/>
        </w:rPr>
      </w:pPr>
      <w:r>
        <w:rPr>
          <w:rFonts w:hint="eastAsia" w:ascii="仿宋_GB2312" w:hAnsi="宋体" w:eastAsia="仿宋_GB2312"/>
          <w:spacing w:val="6"/>
          <w:sz w:val="32"/>
          <w:szCs w:val="32"/>
        </w:rPr>
        <w:t>2</w:t>
      </w:r>
      <w:r>
        <w:rPr>
          <w:rFonts w:hint="eastAsia" w:ascii="仿宋_GB2312" w:hAnsi="宋体" w:eastAsia="仿宋_GB2312"/>
          <w:spacing w:val="6"/>
          <w:sz w:val="32"/>
          <w:szCs w:val="32"/>
          <w:lang w:val="en-US" w:eastAsia="zh-CN"/>
        </w:rPr>
        <w:t>.</w:t>
      </w:r>
      <w:r>
        <w:rPr>
          <w:rFonts w:hint="eastAsia" w:ascii="仿宋_GB2312" w:hAnsi="宋体" w:eastAsia="仿宋_GB2312"/>
          <w:spacing w:val="6"/>
          <w:sz w:val="32"/>
          <w:szCs w:val="32"/>
          <w:lang w:eastAsia="zh-CN"/>
        </w:rPr>
        <w:t>进一步加强</w:t>
      </w:r>
      <w:r>
        <w:rPr>
          <w:rFonts w:hint="eastAsia" w:ascii="仿宋_GB2312" w:hAnsi="宋体" w:eastAsia="仿宋_GB2312"/>
          <w:spacing w:val="6"/>
          <w:sz w:val="32"/>
          <w:szCs w:val="32"/>
        </w:rPr>
        <w:t>动物疫病防控工作，</w:t>
      </w:r>
      <w:r>
        <w:rPr>
          <w:rFonts w:hint="eastAsia" w:ascii="仿宋_GB2312" w:eastAsia="仿宋_GB2312"/>
          <w:spacing w:val="6"/>
          <w:sz w:val="32"/>
          <w:szCs w:val="32"/>
          <w:lang w:val="en-US" w:eastAsia="zh-CN"/>
        </w:rPr>
        <w:t>特别是非洲猪瘟防控工作，确保不发生疫情</w:t>
      </w:r>
      <w:r>
        <w:rPr>
          <w:rFonts w:hint="eastAsia" w:ascii="仿宋_GB2312" w:hAnsi="宋体"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rPr>
        <w:t>3</w:t>
      </w:r>
      <w:r>
        <w:rPr>
          <w:rFonts w:hint="eastAsia" w:ascii="仿宋_GB2312" w:hAnsi="宋体" w:eastAsia="仿宋_GB2312"/>
          <w:spacing w:val="6"/>
          <w:sz w:val="32"/>
          <w:szCs w:val="32"/>
          <w:lang w:val="en-US" w:eastAsia="zh-CN"/>
        </w:rPr>
        <w:t>.进一步</w:t>
      </w:r>
      <w:r>
        <w:rPr>
          <w:rFonts w:hint="eastAsia" w:ascii="仿宋_GB2312" w:eastAsia="仿宋_GB2312"/>
          <w:spacing w:val="6"/>
          <w:sz w:val="32"/>
          <w:szCs w:val="32"/>
          <w:lang w:val="en-US" w:eastAsia="zh-CN"/>
        </w:rPr>
        <w:t>推进粪污治理设施提档升级，依托</w:t>
      </w:r>
      <w:r>
        <w:rPr>
          <w:rFonts w:hint="eastAsia" w:ascii="仿宋_GB2312" w:hAnsi="Calibri" w:eastAsia="仿宋_GB2312" w:cs="Times New Roman"/>
          <w:spacing w:val="6"/>
          <w:sz w:val="32"/>
          <w:szCs w:val="32"/>
          <w:lang w:val="en-US" w:eastAsia="zh-CN"/>
        </w:rPr>
        <w:t>畜禽粪污生产有机肥项目，对全县畜禽粪污资源化利用进行整体推进，不断提高综合利用水平。</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outlineLvl w:val="9"/>
        <w:rPr>
          <w:rFonts w:hint="eastAsia" w:ascii="仿宋_GB2312" w:hAnsi="宋体" w:eastAsia="仿宋_GB2312"/>
          <w:spacing w:val="6"/>
          <w:sz w:val="32"/>
          <w:szCs w:val="32"/>
          <w:lang w:eastAsia="zh-CN"/>
        </w:rPr>
      </w:pPr>
      <w:r>
        <w:rPr>
          <w:rFonts w:hint="eastAsia" w:ascii="仿宋_GB2312" w:hAnsi="宋体" w:eastAsia="仿宋_GB2312"/>
          <w:spacing w:val="6"/>
          <w:sz w:val="32"/>
          <w:szCs w:val="32"/>
        </w:rPr>
        <w:t>4</w:t>
      </w:r>
      <w:r>
        <w:rPr>
          <w:rFonts w:hint="eastAsia" w:ascii="仿宋_GB2312" w:hAnsi="宋体" w:eastAsia="仿宋_GB2312"/>
          <w:spacing w:val="6"/>
          <w:sz w:val="32"/>
          <w:szCs w:val="32"/>
          <w:lang w:val="en-US" w:eastAsia="zh-CN"/>
        </w:rPr>
        <w:t>.</w:t>
      </w:r>
      <w:r>
        <w:rPr>
          <w:rFonts w:hint="eastAsia" w:ascii="仿宋_GB2312" w:eastAsia="仿宋_GB2312"/>
          <w:spacing w:val="6"/>
          <w:sz w:val="32"/>
          <w:szCs w:val="32"/>
          <w:lang w:val="en-US" w:eastAsia="zh-CN"/>
        </w:rPr>
        <w:t>进一步调整畜牧产业结构，</w:t>
      </w:r>
      <w:r>
        <w:rPr>
          <w:rFonts w:hint="eastAsia" w:ascii="仿宋_GB2312" w:hAnsi="宋体" w:eastAsia="仿宋_GB2312"/>
          <w:spacing w:val="6"/>
          <w:sz w:val="32"/>
          <w:szCs w:val="32"/>
          <w:lang w:eastAsia="zh-CN"/>
        </w:rPr>
        <w:t>推进</w:t>
      </w:r>
      <w:r>
        <w:rPr>
          <w:rFonts w:hint="eastAsia" w:ascii="仿宋_GB2312" w:hAnsi="宋体" w:eastAsia="仿宋_GB2312"/>
          <w:spacing w:val="6"/>
          <w:sz w:val="32"/>
          <w:szCs w:val="32"/>
        </w:rPr>
        <w:t>规模养殖场的标准化设施建设和粪污无害化处理设施建设，</w:t>
      </w:r>
      <w:r>
        <w:rPr>
          <w:rFonts w:hint="eastAsia" w:ascii="仿宋_GB2312" w:hAnsi="宋体" w:eastAsia="仿宋_GB2312"/>
          <w:spacing w:val="6"/>
          <w:sz w:val="32"/>
          <w:szCs w:val="32"/>
          <w:lang w:eastAsia="zh-CN"/>
        </w:rPr>
        <w:t>不断提高</w:t>
      </w:r>
      <w:r>
        <w:rPr>
          <w:rFonts w:hint="eastAsia" w:ascii="仿宋_GB2312" w:hAnsi="宋体" w:eastAsia="仿宋_GB2312"/>
          <w:spacing w:val="6"/>
          <w:sz w:val="32"/>
          <w:szCs w:val="32"/>
        </w:rPr>
        <w:t>养殖</w:t>
      </w:r>
      <w:r>
        <w:rPr>
          <w:rFonts w:hint="eastAsia" w:ascii="仿宋_GB2312" w:hAnsi="宋体" w:eastAsia="仿宋_GB2312"/>
          <w:spacing w:val="6"/>
          <w:sz w:val="32"/>
          <w:szCs w:val="32"/>
          <w:lang w:eastAsia="zh-CN"/>
        </w:rPr>
        <w:t>粪污资源化利用率。</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outlineLvl w:val="9"/>
        <w:rPr>
          <w:rFonts w:hint="default" w:ascii="仿宋_GB2312" w:hAnsi="宋体" w:eastAsia="仿宋_GB2312"/>
          <w:spacing w:val="6"/>
          <w:sz w:val="32"/>
          <w:szCs w:val="32"/>
          <w:lang w:val="en-US" w:eastAsia="zh-CN"/>
        </w:rPr>
      </w:pPr>
      <w:r>
        <w:rPr>
          <w:rFonts w:hint="eastAsia" w:ascii="仿宋_GB2312" w:hAnsi="宋体" w:eastAsia="仿宋_GB2312"/>
          <w:spacing w:val="6"/>
          <w:sz w:val="32"/>
          <w:szCs w:val="32"/>
        </w:rPr>
        <w:t>5</w:t>
      </w:r>
      <w:r>
        <w:rPr>
          <w:rFonts w:hint="eastAsia" w:ascii="仿宋_GB2312" w:hAnsi="宋体" w:eastAsia="仿宋_GB2312"/>
          <w:spacing w:val="6"/>
          <w:sz w:val="32"/>
          <w:szCs w:val="32"/>
          <w:lang w:val="en-US" w:eastAsia="zh-CN"/>
        </w:rPr>
        <w:t>.</w:t>
      </w:r>
      <w:r>
        <w:rPr>
          <w:rFonts w:hint="eastAsia" w:ascii="仿宋_GB2312" w:hAnsi="宋体" w:eastAsia="仿宋_GB2312"/>
          <w:spacing w:val="6"/>
          <w:sz w:val="32"/>
          <w:szCs w:val="32"/>
        </w:rPr>
        <w:t>坚持搞好党风廉政建设，建设和谐向上、团结奋进的畜牧兽医队伍，推动全县畜牧生产又好又快发展。</w:t>
      </w:r>
    </w:p>
    <w:p>
      <w:pPr>
        <w:numPr>
          <w:ilvl w:val="0"/>
          <w:numId w:val="2"/>
        </w:numPr>
        <w:tabs>
          <w:tab w:val="left" w:pos="6907"/>
        </w:tabs>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单位</w:t>
      </w:r>
      <w:r>
        <w:rPr>
          <w:rFonts w:hint="eastAsia" w:ascii="仿宋" w:hAnsi="仿宋" w:eastAsia="仿宋" w:cs="仿宋"/>
          <w:sz w:val="32"/>
          <w:szCs w:val="32"/>
          <w:lang w:val="en-US" w:eastAsia="zh-CN"/>
        </w:rPr>
        <w:t>整体支出绩效目标</w:t>
      </w:r>
      <w:r>
        <w:rPr>
          <w:rFonts w:hint="eastAsia" w:ascii="仿宋" w:hAnsi="仿宋" w:eastAsia="仿宋" w:cs="仿宋"/>
          <w:sz w:val="32"/>
          <w:szCs w:val="32"/>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64" w:firstLineChars="200"/>
        <w:textAlignment w:val="auto"/>
        <w:outlineLvl w:val="9"/>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强化畜牧实用技术推广，恢复生猪生产，推动牛羊等草食畜发展。2.加强动物疫病防控工作，特别是非洲猪瘟防控工作，确保不发生疫情3.推进粪污治理设施提档升级，依托畜禽粪污生产有机肥项目，对全县畜禽粪污资源化利用进行整体推进，不断提高综合利用水平。4.调整畜牧产业结构，推进规模养殖场的标准化设施建设和粪污无害化处理设施建设，不断提高养殖粪污资源化利用率。5.承办县委、县政府交办的其它事项。</w:t>
      </w:r>
    </w:p>
    <w:p>
      <w:pPr>
        <w:numPr>
          <w:ilvl w:val="0"/>
          <w:numId w:val="0"/>
        </w:numPr>
        <w:ind w:left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（一）评价方法</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b w:val="0"/>
          <w:bCs w:val="0"/>
          <w:sz w:val="32"/>
          <w:szCs w:val="32"/>
          <w:lang w:val="en" w:eastAsia="zh-CN"/>
        </w:rPr>
        <w:t>此次绩效评价</w:t>
      </w:r>
      <w:r>
        <w:rPr>
          <w:rFonts w:hint="eastAsia" w:ascii="仿宋" w:hAnsi="仿宋" w:eastAsia="仿宋" w:cs="仿宋"/>
          <w:b w:val="0"/>
          <w:bCs w:val="0"/>
          <w:sz w:val="32"/>
          <w:szCs w:val="32"/>
        </w:rPr>
        <w:t>严格按照《</w:t>
      </w:r>
      <w:r>
        <w:rPr>
          <w:rFonts w:hint="eastAsia" w:ascii="仿宋" w:hAnsi="仿宋" w:eastAsia="仿宋" w:cs="仿宋"/>
          <w:b w:val="0"/>
          <w:bCs w:val="0"/>
          <w:sz w:val="32"/>
          <w:szCs w:val="32"/>
          <w:lang w:eastAsia="zh-CN"/>
        </w:rPr>
        <w:t>曲沃县财政局关于开展县级财政支出绩效评价工作的通知</w:t>
      </w:r>
      <w:r>
        <w:rPr>
          <w:rFonts w:hint="eastAsia" w:ascii="仿宋" w:hAnsi="仿宋" w:eastAsia="仿宋" w:cs="仿宋"/>
          <w:b w:val="0"/>
          <w:bCs w:val="0"/>
          <w:sz w:val="32"/>
          <w:szCs w:val="32"/>
        </w:rPr>
        <w:t>》相关要求，秉承科学规范、公正公平、分级分类、绩效相关等原则，按照从投入、过程到产出、效果和影响力的绩效逻辑路径，结合我单位业务开展的实际情况，运用定性分析和定量分析相结合的方法，确保绩效评价有理可循、有据可依。</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（二）评价过程</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 w:eastAsia="zh-CN"/>
        </w:rPr>
        <w:t>认真学习《曲沃县财政局关于开展县级财政支出绩效评价工作的通知》，根据部门绩效评价工作的要求，我单位成立了部门整体支出绩效评价工作领导小组，拟定绩效评价方案，集中力量对</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lang w:val="en" w:eastAsia="zh-CN"/>
        </w:rPr>
        <w:t>年的工作任务和完成情况进行了梳理评价。在评价过程中，结合单位的实际情况，实施了必要的工作程序：组织相关业务部门，听取</w:t>
      </w:r>
      <w:r>
        <w:rPr>
          <w:rFonts w:hint="eastAsia" w:ascii="仿宋" w:hAnsi="仿宋" w:eastAsia="仿宋" w:cs="仿宋"/>
          <w:b w:val="0"/>
          <w:bCs w:val="0"/>
          <w:sz w:val="32"/>
          <w:szCs w:val="32"/>
          <w:lang w:val="en"/>
        </w:rPr>
        <w:t>了绩效评价的业务工作目标以及完成情况的介绍；要求提供相应的数据材料和相关资料，针对工作过程中存在的问题和解决的建议做了认真的分析，取得了部门绩效评价工作的一手数据资料。</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（一）评价指标的构建思路及分值分布</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分为投入、过程、产出及效率3个一级指标；预算编制、预算执行、预算管理、职责履行、履职效益5个二级指标；职责相关性、准确性、规范性、细化程度、及时性、预算完成率、预算调整率、预算控制率、支出进度率、“三公经费”控制率、资产管理规范性、政府采购执行率、管理制度健全性、资金使用合规性、基础信息完善性、预决算信息公开性、重点工作实际完成率、项目完成率、项目绩效管理有效性、经济效益、社会效益、生态效益、可持续影响、社会公众或服务对象满意度24个三级指标。</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（二）评价等级</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分为优秀、良好、一般、较差</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b w:val="0"/>
          <w:bCs w:val="0"/>
          <w:sz w:val="32"/>
          <w:szCs w:val="32"/>
          <w:lang w:val="en"/>
        </w:rPr>
      </w:pPr>
      <w:r>
        <w:rPr>
          <w:rFonts w:hint="eastAsia" w:ascii="仿宋_GB2312" w:hAnsi="宋体" w:eastAsia="仿宋_GB2312" w:cstheme="minorBidi"/>
          <w:spacing w:val="6"/>
          <w:kern w:val="2"/>
          <w:sz w:val="32"/>
          <w:szCs w:val="32"/>
          <w:lang w:val="en-US" w:eastAsia="zh-CN" w:bidi="ar-SA"/>
        </w:rPr>
        <w:t>（一）</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lang w:val="en"/>
        </w:rPr>
        <w:t>年</w:t>
      </w:r>
      <w:r>
        <w:rPr>
          <w:rFonts w:hint="eastAsia" w:ascii="仿宋" w:hAnsi="仿宋" w:eastAsia="仿宋" w:cs="仿宋"/>
          <w:color w:val="auto"/>
          <w:sz w:val="32"/>
          <w:szCs w:val="32"/>
          <w:lang w:val="en-US" w:eastAsia="zh-CN"/>
        </w:rPr>
        <w:t>单位</w:t>
      </w:r>
      <w:r>
        <w:rPr>
          <w:rFonts w:hint="eastAsia" w:ascii="仿宋" w:hAnsi="仿宋" w:eastAsia="仿宋" w:cs="仿宋"/>
          <w:b w:val="0"/>
          <w:bCs w:val="0"/>
          <w:sz w:val="32"/>
          <w:szCs w:val="32"/>
          <w:lang w:val="en"/>
        </w:rPr>
        <w:t>整体支出绩效自评结果显示，我单位在预算编制、预算执行、预算管理情况较为理想，产生了较好的社会效益，达到了年</w:t>
      </w:r>
      <w:bookmarkStart w:id="0" w:name="_GoBack"/>
      <w:bookmarkEnd w:id="0"/>
      <w:r>
        <w:rPr>
          <w:rFonts w:hint="eastAsia" w:ascii="仿宋" w:hAnsi="仿宋" w:eastAsia="仿宋" w:cs="仿宋"/>
          <w:b w:val="0"/>
          <w:bCs w:val="0"/>
          <w:sz w:val="32"/>
          <w:szCs w:val="32"/>
          <w:lang w:val="en"/>
        </w:rPr>
        <w:t>初设定的各项绩效目标。所有资金使用严格按审批程序办理、操作规范，会计核算结果真实、准确，各项支出严格按照各项制度执行。</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
          <w14:textFill>
            <w14:solidFill>
              <w14:schemeClr w14:val="tx1"/>
            </w14:solidFill>
          </w14:textFill>
        </w:rPr>
      </w:pPr>
      <w:r>
        <w:rPr>
          <w:rFonts w:hint="eastAsia" w:ascii="仿宋" w:hAnsi="仿宋" w:eastAsia="仿宋" w:cs="仿宋"/>
          <w:b w:val="0"/>
          <w:bCs w:val="0"/>
          <w:color w:val="000000" w:themeColor="text1"/>
          <w:sz w:val="32"/>
          <w:szCs w:val="32"/>
          <w:lang w:val="en"/>
          <w14:textFill>
            <w14:solidFill>
              <w14:schemeClr w14:val="tx1"/>
            </w14:solidFill>
          </w14:textFill>
        </w:rPr>
        <w:t>对照整体支出绩效自评表打分结果：预算编制得分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lang w:val="en"/>
          <w14:textFill>
            <w14:solidFill>
              <w14:schemeClr w14:val="tx1"/>
            </w14:solidFill>
          </w14:textFill>
        </w:rPr>
        <w:t>分；预算执行得分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lang w:val="en"/>
          <w14:textFill>
            <w14:solidFill>
              <w14:schemeClr w14:val="tx1"/>
            </w14:solidFill>
          </w14:textFill>
        </w:rPr>
        <w:t>分；预算管理得分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39</w:t>
      </w:r>
      <w:r>
        <w:rPr>
          <w:rFonts w:hint="eastAsia" w:ascii="仿宋" w:hAnsi="仿宋" w:eastAsia="仿宋" w:cs="仿宋"/>
          <w:b w:val="0"/>
          <w:bCs w:val="0"/>
          <w:color w:val="000000" w:themeColor="text1"/>
          <w:sz w:val="32"/>
          <w:szCs w:val="32"/>
          <w:lang w:val="en"/>
          <w14:textFill>
            <w14:solidFill>
              <w14:schemeClr w14:val="tx1"/>
            </w14:solidFill>
          </w14:textFill>
        </w:rPr>
        <w:t>分；职责履行得分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lang w:val="en"/>
          <w14:textFill>
            <w14:solidFill>
              <w14:schemeClr w14:val="tx1"/>
            </w14:solidFill>
          </w14:textFill>
        </w:rPr>
        <w:t>分；履职效益得分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lang w:val="en"/>
          <w14:textFill>
            <w14:solidFill>
              <w14:schemeClr w14:val="tx1"/>
            </w14:solidFill>
          </w14:textFill>
        </w:rPr>
        <w:t>分，此次自评得分</w:t>
      </w:r>
      <w:r>
        <w:rPr>
          <w:rFonts w:hint="eastAsia" w:ascii="仿宋" w:hAnsi="仿宋" w:eastAsia="仿宋" w:cs="仿宋"/>
          <w:b w:val="0"/>
          <w:bCs w:val="0"/>
          <w:color w:val="000000" w:themeColor="text1"/>
          <w:sz w:val="32"/>
          <w:szCs w:val="32"/>
          <w:lang w:val="en-US" w:eastAsia="zh-CN"/>
          <w14:textFill>
            <w14:solidFill>
              <w14:schemeClr w14:val="tx1"/>
            </w14:solidFill>
          </w14:textFill>
        </w:rPr>
        <w:t>96</w:t>
      </w:r>
      <w:r>
        <w:rPr>
          <w:rFonts w:hint="eastAsia" w:ascii="仿宋" w:hAnsi="仿宋" w:eastAsia="仿宋" w:cs="仿宋"/>
          <w:b w:val="0"/>
          <w:bCs w:val="0"/>
          <w:color w:val="000000" w:themeColor="text1"/>
          <w:sz w:val="32"/>
          <w:szCs w:val="32"/>
          <w:lang w:val="en"/>
          <w14:textFill>
            <w14:solidFill>
              <w14:schemeClr w14:val="tx1"/>
            </w14:solidFill>
          </w14:textFill>
        </w:rPr>
        <w:t>分，等级为</w:t>
      </w:r>
      <w:r>
        <w:rPr>
          <w:rFonts w:hint="eastAsia" w:ascii="仿宋" w:hAnsi="仿宋" w:eastAsia="仿宋" w:cs="仿宋"/>
          <w:b w:val="0"/>
          <w:bCs w:val="0"/>
          <w:color w:val="000000" w:themeColor="text1"/>
          <w:sz w:val="32"/>
          <w:szCs w:val="32"/>
          <w:lang w:val="en" w:eastAsia="zh-CN"/>
          <w14:textFill>
            <w14:solidFill>
              <w14:schemeClr w14:val="tx1"/>
            </w14:solidFill>
          </w14:textFill>
        </w:rPr>
        <w:t>优秀</w:t>
      </w:r>
      <w:r>
        <w:rPr>
          <w:rFonts w:hint="eastAsia" w:ascii="仿宋" w:hAnsi="仿宋" w:eastAsia="仿宋" w:cs="仿宋"/>
          <w:b w:val="0"/>
          <w:bCs w:val="0"/>
          <w:color w:val="000000" w:themeColor="text1"/>
          <w:sz w:val="32"/>
          <w:szCs w:val="32"/>
          <w:lang w:val="en"/>
          <w14:textFill>
            <w14:solidFill>
              <w14:schemeClr w14:val="tx1"/>
            </w14:solidFill>
          </w14:textFill>
        </w:rPr>
        <w:t>。</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（二）我单位在日常管理中能做到各司其职，正常有序开展工作。专项资金的管理也是严格执行相关财务制度及上级要求，无不合理违规之处。我们执行的是</w:t>
      </w:r>
      <w:r>
        <w:rPr>
          <w:rFonts w:hint="default" w:ascii="仿宋_GB2312" w:hAnsi="宋体" w:eastAsia="仿宋_GB2312" w:cstheme="minorBidi"/>
          <w:spacing w:val="6"/>
          <w:kern w:val="2"/>
          <w:sz w:val="32"/>
          <w:szCs w:val="32"/>
          <w:lang w:val="en-US" w:eastAsia="zh-CN" w:bidi="ar-SA"/>
        </w:rPr>
        <w:t>行政事业单位财务管理制度，不存在人情大于法的情况。资金管控严格，对于资金的收入、支出有主管和分管领导审核批准，也不存在不合理开支。档案有专人管理，建立建全了档案管理制度，有专门档案管理室，索引清晰明确。在风险控制、日常检查监督管理、质量把关中，我们也责任明确，分工明确。</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w:t>
      </w:r>
      <w:r>
        <w:rPr>
          <w:rFonts w:hint="eastAsia" w:ascii="仿宋_GB2312" w:hAnsi="宋体" w:eastAsia="仿宋_GB2312" w:cstheme="minorBidi"/>
          <w:spacing w:val="6"/>
          <w:kern w:val="2"/>
          <w:sz w:val="32"/>
          <w:szCs w:val="32"/>
          <w:lang w:val="en-US" w:eastAsia="zh-CN" w:bidi="ar-SA"/>
        </w:rPr>
        <w:t>三</w:t>
      </w:r>
      <w:r>
        <w:rPr>
          <w:rFonts w:hint="default" w:ascii="仿宋_GB2312" w:hAnsi="宋体" w:eastAsia="仿宋_GB2312" w:cstheme="minorBidi"/>
          <w:spacing w:val="6"/>
          <w:kern w:val="2"/>
          <w:sz w:val="32"/>
          <w:szCs w:val="32"/>
          <w:lang w:val="en-US" w:eastAsia="zh-CN" w:bidi="ar-SA"/>
        </w:rPr>
        <w:t>）我单位</w:t>
      </w:r>
      <w:r>
        <w:rPr>
          <w:rFonts w:hint="eastAsia" w:ascii="仿宋_GB2312" w:hAnsi="宋体" w:eastAsia="仿宋_GB2312" w:cstheme="minorBidi"/>
          <w:spacing w:val="6"/>
          <w:kern w:val="2"/>
          <w:sz w:val="32"/>
          <w:szCs w:val="32"/>
          <w:lang w:val="en-US" w:eastAsia="zh-CN" w:bidi="ar-SA"/>
        </w:rPr>
        <w:t>近年来</w:t>
      </w:r>
      <w:r>
        <w:rPr>
          <w:rFonts w:hint="default" w:ascii="仿宋_GB2312" w:hAnsi="宋体" w:eastAsia="仿宋_GB2312" w:cstheme="minorBidi"/>
          <w:spacing w:val="6"/>
          <w:kern w:val="2"/>
          <w:sz w:val="32"/>
          <w:szCs w:val="32"/>
          <w:lang w:val="en-US" w:eastAsia="zh-CN" w:bidi="ar-SA"/>
        </w:rPr>
        <w:t>建立了长效运行机制</w:t>
      </w:r>
      <w:r>
        <w:rPr>
          <w:rFonts w:hint="eastAsia" w:ascii="仿宋_GB2312" w:hAnsi="宋体" w:eastAsia="仿宋_GB2312" w:cstheme="minorBidi"/>
          <w:spacing w:val="6"/>
          <w:kern w:val="2"/>
          <w:sz w:val="32"/>
          <w:szCs w:val="32"/>
          <w:lang w:val="en-US" w:eastAsia="zh-CN" w:bidi="ar-SA"/>
        </w:rPr>
        <w:t>进行</w:t>
      </w:r>
      <w:r>
        <w:rPr>
          <w:rFonts w:hint="default" w:ascii="仿宋_GB2312" w:hAnsi="宋体" w:eastAsia="仿宋_GB2312" w:cstheme="minorBidi"/>
          <w:spacing w:val="6"/>
          <w:kern w:val="2"/>
          <w:sz w:val="32"/>
          <w:szCs w:val="32"/>
          <w:lang w:val="en-US" w:eastAsia="zh-CN" w:bidi="ar-SA"/>
        </w:rPr>
        <w:t>有效管理</w:t>
      </w:r>
      <w:r>
        <w:rPr>
          <w:rFonts w:hint="eastAsia" w:ascii="仿宋_GB2312" w:hAnsi="宋体" w:eastAsia="仿宋_GB2312" w:cstheme="minorBidi"/>
          <w:spacing w:val="6"/>
          <w:kern w:val="2"/>
          <w:sz w:val="32"/>
          <w:szCs w:val="32"/>
          <w:lang w:val="en-US" w:eastAsia="zh-CN" w:bidi="ar-SA"/>
        </w:rPr>
        <w:t>，</w:t>
      </w:r>
      <w:r>
        <w:rPr>
          <w:rFonts w:hint="default" w:ascii="仿宋_GB2312" w:hAnsi="宋体" w:eastAsia="仿宋_GB2312" w:cstheme="minorBidi"/>
          <w:spacing w:val="6"/>
          <w:kern w:val="2"/>
          <w:sz w:val="32"/>
          <w:szCs w:val="32"/>
          <w:lang w:val="en-US" w:eastAsia="zh-CN" w:bidi="ar-SA"/>
        </w:rPr>
        <w:t>预算控制一直在合理范围内。</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pStyle w:val="2"/>
        <w:ind w:left="0" w:leftChars="0" w:firstLine="640" w:firstLineChars="200"/>
        <w:rPr>
          <w:rFonts w:hint="eastAsia" w:ascii="仿宋_GB2312" w:hAnsi="宋体" w:eastAsia="仿宋_GB2312" w:cstheme="minorBidi"/>
          <w:color w:val="000000" w:themeColor="text1"/>
          <w:spacing w:val="6"/>
          <w:kern w:val="2"/>
          <w:sz w:val="32"/>
          <w:szCs w:val="32"/>
          <w:lang w:val="en-US" w:eastAsia="zh-CN" w:bidi="ar-SA"/>
          <w14:textFill>
            <w14:solidFill>
              <w14:schemeClr w14:val="tx1"/>
            </w14:solidFill>
          </w14:textFill>
        </w:rPr>
      </w:pPr>
      <w:r>
        <w:rPr>
          <w:rFonts w:hint="eastAsia" w:ascii="仿宋_GB2312" w:eastAsia="仿宋_GB2312"/>
          <w:sz w:val="32"/>
          <w:szCs w:val="32"/>
          <w:lang w:val="en-US" w:eastAsia="zh-CN"/>
        </w:rPr>
        <w:t>2021年，</w:t>
      </w:r>
      <w:r>
        <w:rPr>
          <w:rFonts w:hint="eastAsia" w:ascii="仿宋_GB2312" w:eastAsia="仿宋_GB2312"/>
          <w:sz w:val="32"/>
          <w:szCs w:val="32"/>
        </w:rPr>
        <w:t>在县委</w:t>
      </w:r>
      <w:r>
        <w:rPr>
          <w:rFonts w:hint="eastAsia" w:ascii="仿宋_GB2312" w:eastAsia="仿宋_GB2312"/>
          <w:sz w:val="32"/>
          <w:szCs w:val="32"/>
          <w:lang w:eastAsia="zh-CN"/>
        </w:rPr>
        <w:t>、</w:t>
      </w:r>
      <w:r>
        <w:rPr>
          <w:rFonts w:hint="eastAsia" w:ascii="仿宋_GB2312" w:eastAsia="仿宋_GB2312"/>
          <w:sz w:val="32"/>
          <w:szCs w:val="32"/>
        </w:rPr>
        <w:t>县政府的正确领导下，在</w:t>
      </w:r>
      <w:r>
        <w:rPr>
          <w:rFonts w:hint="eastAsia" w:ascii="仿宋_GB2312" w:eastAsia="仿宋_GB2312"/>
          <w:sz w:val="32"/>
          <w:szCs w:val="32"/>
          <w:lang w:val="en-US" w:eastAsia="zh-CN"/>
        </w:rPr>
        <w:t>县人大和县政协</w:t>
      </w:r>
      <w:r>
        <w:rPr>
          <w:rFonts w:hint="eastAsia" w:ascii="仿宋_GB2312" w:eastAsia="仿宋_GB2312"/>
          <w:sz w:val="32"/>
          <w:szCs w:val="32"/>
        </w:rPr>
        <w:t>的大力支持下，我县畜牧工作以畜牧生产发展为中心，以重大动物疫病防控为重点，以整治养殖业污染为支撑，</w:t>
      </w:r>
      <w:r>
        <w:rPr>
          <w:rFonts w:hint="eastAsia" w:ascii="仿宋_GB2312" w:eastAsia="仿宋_GB2312"/>
          <w:sz w:val="32"/>
          <w:szCs w:val="32"/>
          <w:lang w:eastAsia="zh-CN"/>
        </w:rPr>
        <w:t>多措并举</w:t>
      </w:r>
      <w:r>
        <w:rPr>
          <w:rFonts w:hint="eastAsia" w:ascii="仿宋_GB2312" w:eastAsia="仿宋_GB2312"/>
          <w:sz w:val="32"/>
          <w:szCs w:val="32"/>
        </w:rPr>
        <w:t>，落实责任，</w:t>
      </w:r>
      <w:r>
        <w:rPr>
          <w:rFonts w:hint="eastAsia" w:ascii="仿宋_GB2312" w:eastAsia="仿宋_GB2312"/>
          <w:sz w:val="32"/>
          <w:szCs w:val="32"/>
          <w:lang w:eastAsia="zh-CN"/>
        </w:rPr>
        <w:t>积极</w:t>
      </w:r>
      <w:r>
        <w:rPr>
          <w:rFonts w:hint="eastAsia" w:ascii="仿宋_GB2312" w:eastAsia="仿宋_GB2312"/>
          <w:sz w:val="32"/>
          <w:szCs w:val="32"/>
        </w:rPr>
        <w:t>推广</w:t>
      </w:r>
      <w:r>
        <w:rPr>
          <w:rFonts w:hint="eastAsia" w:ascii="仿宋_GB2312" w:eastAsia="仿宋_GB2312"/>
          <w:sz w:val="32"/>
          <w:szCs w:val="32"/>
          <w:lang w:eastAsia="zh-CN"/>
        </w:rPr>
        <w:t>实用</w:t>
      </w:r>
      <w:r>
        <w:rPr>
          <w:rFonts w:hint="eastAsia" w:ascii="仿宋_GB2312" w:eastAsia="仿宋_GB2312"/>
          <w:sz w:val="32"/>
          <w:szCs w:val="32"/>
        </w:rPr>
        <w:t>技术，</w:t>
      </w:r>
      <w:r>
        <w:rPr>
          <w:rFonts w:hint="default" w:ascii="仿宋_GB2312" w:hAnsi="宋体" w:eastAsia="仿宋_GB2312" w:cstheme="minorBidi"/>
          <w:color w:val="000000" w:themeColor="text1"/>
          <w:spacing w:val="6"/>
          <w:kern w:val="2"/>
          <w:sz w:val="32"/>
          <w:szCs w:val="32"/>
          <w:lang w:val="en-US" w:eastAsia="zh-CN" w:bidi="ar-SA"/>
          <w14:textFill>
            <w14:solidFill>
              <w14:schemeClr w14:val="tx1"/>
            </w14:solidFill>
          </w14:textFill>
        </w:rPr>
        <w:t>各项工作均取得了一定成效</w:t>
      </w:r>
      <w:r>
        <w:rPr>
          <w:rFonts w:hint="eastAsia" w:ascii="仿宋_GB2312" w:hAnsi="宋体" w:eastAsia="仿宋_GB2312" w:cstheme="minorBidi"/>
          <w:color w:val="000000" w:themeColor="text1"/>
          <w:spacing w:val="6"/>
          <w:kern w:val="2"/>
          <w:sz w:val="32"/>
          <w:szCs w:val="32"/>
          <w:lang w:val="en-US" w:eastAsia="zh-CN" w:bidi="ar-SA"/>
          <w14:textFill>
            <w14:solidFill>
              <w14:schemeClr w14:val="tx1"/>
            </w14:solidFill>
          </w14:textFill>
        </w:rPr>
        <w:t>。</w:t>
      </w:r>
      <w:r>
        <w:rPr>
          <w:rFonts w:hint="default" w:ascii="仿宋_GB2312" w:hAnsi="宋体" w:eastAsia="仿宋_GB2312" w:cstheme="minorBidi"/>
          <w:color w:val="000000" w:themeColor="text1"/>
          <w:spacing w:val="6"/>
          <w:kern w:val="2"/>
          <w:sz w:val="32"/>
          <w:szCs w:val="32"/>
          <w:lang w:val="en-US" w:eastAsia="zh-CN" w:bidi="ar-SA"/>
          <w14:textFill>
            <w14:solidFill>
              <w14:schemeClr w14:val="tx1"/>
            </w14:solidFill>
          </w14:textFill>
        </w:rPr>
        <w:t>根据《部门整体支出绩效评价指标》评分，</w:t>
      </w:r>
      <w:r>
        <w:rPr>
          <w:rFonts w:hint="eastAsia" w:ascii="仿宋_GB2312" w:hAnsi="宋体" w:eastAsia="仿宋_GB2312" w:cstheme="minorBidi"/>
          <w:color w:val="000000" w:themeColor="text1"/>
          <w:spacing w:val="6"/>
          <w:kern w:val="2"/>
          <w:sz w:val="32"/>
          <w:szCs w:val="32"/>
          <w:lang w:val="en-US" w:eastAsia="zh-CN" w:bidi="ar-SA"/>
          <w14:textFill>
            <w14:solidFill>
              <w14:schemeClr w14:val="tx1"/>
            </w14:solidFill>
          </w14:textFill>
        </w:rPr>
        <w:t>我单位整体支出绩效良好，各项目标达到了相应时期执行进度，各项目经费按预算实施，使财政收支预算都得到了良好的制度保障和实施效果。</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主要绩效如下：</w:t>
      </w:r>
    </w:p>
    <w:p>
      <w:pPr>
        <w:pStyle w:val="2"/>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（一）发挥</w:t>
      </w:r>
      <w:r>
        <w:rPr>
          <w:rFonts w:hint="eastAsia" w:ascii="仿宋_GB2312" w:hAnsi="宋体" w:eastAsia="仿宋_GB2312" w:cstheme="minorBidi"/>
          <w:spacing w:val="6"/>
          <w:kern w:val="2"/>
          <w:sz w:val="32"/>
          <w:szCs w:val="32"/>
          <w:lang w:val="en-US" w:eastAsia="zh-CN" w:bidi="ar-SA"/>
        </w:rPr>
        <w:t>畜牧中心</w:t>
      </w:r>
      <w:r>
        <w:rPr>
          <w:rFonts w:hint="default" w:ascii="仿宋_GB2312" w:hAnsi="宋体" w:eastAsia="仿宋_GB2312" w:cstheme="minorBidi"/>
          <w:spacing w:val="6"/>
          <w:kern w:val="2"/>
          <w:sz w:val="32"/>
          <w:szCs w:val="32"/>
          <w:lang w:val="en-US" w:eastAsia="zh-CN" w:bidi="ar-SA"/>
        </w:rPr>
        <w:t>的机构职能，服务</w:t>
      </w:r>
      <w:r>
        <w:rPr>
          <w:rFonts w:hint="eastAsia" w:ascii="仿宋_GB2312" w:hAnsi="宋体" w:eastAsia="仿宋_GB2312" w:cstheme="minorBidi"/>
          <w:spacing w:val="6"/>
          <w:kern w:val="2"/>
          <w:sz w:val="32"/>
          <w:szCs w:val="32"/>
          <w:lang w:val="en-US" w:eastAsia="zh-CN" w:bidi="ar-SA"/>
        </w:rPr>
        <w:t>畜牧</w:t>
      </w:r>
      <w:r>
        <w:rPr>
          <w:rFonts w:hint="default" w:ascii="仿宋_GB2312" w:hAnsi="宋体" w:eastAsia="仿宋_GB2312" w:cstheme="minorBidi"/>
          <w:spacing w:val="6"/>
          <w:kern w:val="2"/>
          <w:sz w:val="32"/>
          <w:szCs w:val="32"/>
          <w:lang w:val="en-US" w:eastAsia="zh-CN" w:bidi="ar-SA"/>
        </w:rPr>
        <w:t>事业发展</w:t>
      </w:r>
    </w:p>
    <w:p>
      <w:pPr>
        <w:pStyle w:val="2"/>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w:t>
      </w:r>
      <w:r>
        <w:rPr>
          <w:rFonts w:hint="eastAsia" w:ascii="仿宋_GB2312" w:hAnsi="宋体" w:eastAsia="仿宋_GB2312" w:cstheme="minorBidi"/>
          <w:spacing w:val="6"/>
          <w:kern w:val="2"/>
          <w:sz w:val="32"/>
          <w:szCs w:val="32"/>
          <w:lang w:val="en-US" w:eastAsia="zh-CN" w:bidi="ar-SA"/>
        </w:rPr>
        <w:t>二）</w:t>
      </w:r>
      <w:r>
        <w:rPr>
          <w:rFonts w:hint="default" w:ascii="仿宋_GB2312" w:hAnsi="宋体" w:eastAsia="仿宋_GB2312" w:cstheme="minorBidi"/>
          <w:spacing w:val="6"/>
          <w:kern w:val="2"/>
          <w:sz w:val="32"/>
          <w:szCs w:val="32"/>
          <w:lang w:val="en-US" w:eastAsia="zh-CN" w:bidi="ar-SA"/>
        </w:rPr>
        <w:t>抓好厉行节约源头控制，严格执行部门预算</w:t>
      </w:r>
    </w:p>
    <w:p>
      <w:pPr>
        <w:pStyle w:val="2"/>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w:t>
      </w:r>
      <w:r>
        <w:rPr>
          <w:rFonts w:hint="eastAsia" w:ascii="仿宋_GB2312" w:hAnsi="宋体" w:eastAsia="仿宋_GB2312" w:cstheme="minorBidi"/>
          <w:spacing w:val="6"/>
          <w:kern w:val="2"/>
          <w:sz w:val="32"/>
          <w:szCs w:val="32"/>
          <w:lang w:val="en-US" w:eastAsia="zh-CN" w:bidi="ar-SA"/>
        </w:rPr>
        <w:t>三</w:t>
      </w:r>
      <w:r>
        <w:rPr>
          <w:rFonts w:hint="default" w:ascii="仿宋_GB2312" w:hAnsi="宋体" w:eastAsia="仿宋_GB2312" w:cstheme="minorBidi"/>
          <w:spacing w:val="6"/>
          <w:kern w:val="2"/>
          <w:sz w:val="32"/>
          <w:szCs w:val="32"/>
          <w:lang w:val="en-US" w:eastAsia="zh-CN" w:bidi="ar-SA"/>
        </w:rPr>
        <w:t>）严</w:t>
      </w:r>
      <w:r>
        <w:rPr>
          <w:rFonts w:hint="eastAsia" w:ascii="仿宋_GB2312" w:hAnsi="宋体" w:eastAsia="仿宋_GB2312" w:cstheme="minorBidi"/>
          <w:spacing w:val="6"/>
          <w:kern w:val="2"/>
          <w:sz w:val="32"/>
          <w:szCs w:val="32"/>
          <w:lang w:val="en-US" w:eastAsia="zh-CN" w:bidi="ar-SA"/>
        </w:rPr>
        <w:t>格</w:t>
      </w:r>
      <w:r>
        <w:rPr>
          <w:rFonts w:hint="default" w:ascii="仿宋_GB2312" w:hAnsi="宋体" w:eastAsia="仿宋_GB2312" w:cstheme="minorBidi"/>
          <w:spacing w:val="6"/>
          <w:kern w:val="2"/>
          <w:sz w:val="32"/>
          <w:szCs w:val="32"/>
          <w:lang w:val="en-US" w:eastAsia="zh-CN" w:bidi="ar-SA"/>
        </w:rPr>
        <w:t>管理，不断加强队伍</w:t>
      </w:r>
      <w:r>
        <w:rPr>
          <w:rFonts w:hint="eastAsia" w:ascii="仿宋_GB2312" w:hAnsi="宋体" w:eastAsia="仿宋_GB2312" w:cstheme="minorBidi"/>
          <w:spacing w:val="6"/>
          <w:kern w:val="2"/>
          <w:sz w:val="32"/>
          <w:szCs w:val="32"/>
          <w:lang w:val="en-US" w:eastAsia="zh-CN" w:bidi="ar-SA"/>
        </w:rPr>
        <w:t>建设</w:t>
      </w:r>
    </w:p>
    <w:p>
      <w:pPr>
        <w:pStyle w:val="2"/>
        <w:ind w:firstLine="332" w:firstLineChars="1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部门整体支出绩效存在的问题：</w:t>
      </w:r>
    </w:p>
    <w:p>
      <w:pPr>
        <w:pStyle w:val="2"/>
        <w:numPr>
          <w:ilvl w:val="0"/>
          <w:numId w:val="4"/>
        </w:numPr>
        <w:rPr>
          <w:rFonts w:hint="eastAsia"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部门绩效管理有待加强</w:t>
      </w:r>
    </w:p>
    <w:p>
      <w:pPr>
        <w:pStyle w:val="2"/>
        <w:numPr>
          <w:ilvl w:val="0"/>
          <w:numId w:val="0"/>
        </w:numPr>
        <w:rPr>
          <w:rFonts w:hint="default"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 xml:space="preserve">    部分项目效果指标缺乏相应的数量、质量资料，以致影响评价效果。</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（二）固定资产</w:t>
      </w:r>
      <w:r>
        <w:rPr>
          <w:rFonts w:hint="eastAsia" w:ascii="仿宋_GB2312" w:hAnsi="宋体" w:eastAsia="仿宋_GB2312" w:cstheme="minorBidi"/>
          <w:spacing w:val="6"/>
          <w:kern w:val="2"/>
          <w:sz w:val="32"/>
          <w:szCs w:val="32"/>
          <w:lang w:val="en-US" w:eastAsia="zh-CN" w:bidi="ar-SA"/>
        </w:rPr>
        <w:t>管理不严格、</w:t>
      </w:r>
      <w:r>
        <w:rPr>
          <w:rFonts w:hint="default" w:ascii="仿宋_GB2312" w:hAnsi="宋体" w:eastAsia="仿宋_GB2312" w:cstheme="minorBidi"/>
          <w:spacing w:val="6"/>
          <w:kern w:val="2"/>
          <w:sz w:val="32"/>
          <w:szCs w:val="32"/>
          <w:lang w:val="en-US" w:eastAsia="zh-CN" w:bidi="ar-SA"/>
        </w:rPr>
        <w:t>管理水平有待提高</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固定资产清查、盘点不严格，没有专人进行管理，管理责任不明确。固定资产管理有待加强。</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改进措施和有关建议</w:t>
      </w:r>
      <w:r>
        <w:rPr>
          <w:rFonts w:hint="eastAsia" w:ascii="仿宋_GB2312" w:hAnsi="宋体" w:eastAsia="仿宋_GB2312" w:cstheme="minorBidi"/>
          <w:spacing w:val="6"/>
          <w:kern w:val="2"/>
          <w:sz w:val="32"/>
          <w:szCs w:val="32"/>
          <w:lang w:val="en-US" w:eastAsia="zh-CN" w:bidi="ar-SA"/>
        </w:rPr>
        <w:t>：</w:t>
      </w:r>
    </w:p>
    <w:p>
      <w:pPr>
        <w:pStyle w:val="2"/>
        <w:numPr>
          <w:ilvl w:val="0"/>
          <w:numId w:val="5"/>
        </w:numPr>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科学考核、注重实效</w:t>
      </w:r>
    </w:p>
    <w:p>
      <w:pPr>
        <w:pStyle w:val="2"/>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建立科学合理的绩效评价考核机制，依据预设的绩效数量、质量指标全面衡量预算实施效果。注重服务对象满意度调查工作，根据部门职责明确服务对象、确定调查范围，采取适当方式全面收集服务对象满意度资料，反应部门服务效果。</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 xml:space="preserve">（二）规范账务处理，提高财务信息质量 </w:t>
      </w:r>
    </w:p>
    <w:p>
      <w:pPr>
        <w:pStyle w:val="2"/>
        <w:ind w:left="0" w:leftChars="0"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严格按照《会计法》、《行政事业单位会计制度》、《行政事业单位财务规则》等规定执行财务核算，并结合实际情况，完整、准确地披露相关信息，做到决算与预算相衔接。</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 xml:space="preserve">（三）完善管理制度，进一步加强资产管理 </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进一步贯彻落实中央“八项规定”等公务支出管理制度及厉行节约制度，加强经费审批和控制，规范支出标准与范围，并严格执行。</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严格按照《固定资产管理办法》的规定加强固定资产管理，及时登记、更新台账，加强资产卡片管理，年终对各类实物资产进行全面盘点，确保账账、账实相符。</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 xml:space="preserve">（四）加强新行政事业单位会计制度和新预算法学习培训 </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r>
        <w:rPr>
          <w:rFonts w:hint="default" w:ascii="仿宋_GB2312" w:hAnsi="宋体" w:eastAsia="仿宋_GB2312" w:cstheme="minorBidi"/>
          <w:spacing w:val="6"/>
          <w:kern w:val="2"/>
          <w:sz w:val="32"/>
          <w:szCs w:val="32"/>
          <w:lang w:val="en-US" w:eastAsia="zh-CN" w:bidi="ar-SA"/>
        </w:rPr>
        <w:t>加强新《预算法》、《行政单位会计制度》等学习培训，规范部门预算收支核算</w:t>
      </w:r>
      <w:r>
        <w:rPr>
          <w:rFonts w:hint="eastAsia" w:ascii="仿宋_GB2312" w:hAnsi="宋体" w:eastAsia="仿宋_GB2312" w:cstheme="minorBidi"/>
          <w:spacing w:val="6"/>
          <w:kern w:val="2"/>
          <w:sz w:val="32"/>
          <w:szCs w:val="32"/>
          <w:lang w:val="en-US" w:eastAsia="zh-CN" w:bidi="ar-SA"/>
        </w:rPr>
        <w:t>。</w:t>
      </w:r>
      <w:r>
        <w:rPr>
          <w:rFonts w:hint="default" w:ascii="仿宋_GB2312" w:hAnsi="宋体" w:eastAsia="仿宋_GB2312" w:cstheme="minorBidi"/>
          <w:spacing w:val="6"/>
          <w:kern w:val="2"/>
          <w:sz w:val="32"/>
          <w:szCs w:val="32"/>
          <w:lang w:val="en-US" w:eastAsia="zh-CN" w:bidi="ar-SA"/>
        </w:rPr>
        <w:t>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p>
    <w:p>
      <w:pPr>
        <w:pStyle w:val="2"/>
        <w:ind w:left="0" w:leftChars="0" w:firstLine="664" w:firstLineChars="200"/>
        <w:rPr>
          <w:rFonts w:hint="eastAsia" w:ascii="仿宋_GB2312" w:hAnsi="宋体" w:eastAsia="仿宋_GB2312" w:cstheme="minorBidi"/>
          <w:spacing w:val="6"/>
          <w:kern w:val="2"/>
          <w:sz w:val="32"/>
          <w:szCs w:val="32"/>
          <w:lang w:val="en-US" w:eastAsia="zh-CN" w:bidi="ar-SA"/>
        </w:rPr>
      </w:pPr>
    </w:p>
    <w:p>
      <w:pPr>
        <w:pStyle w:val="2"/>
        <w:ind w:firstLine="5312" w:firstLineChars="1600"/>
        <w:jc w:val="both"/>
        <w:rPr>
          <w:rFonts w:hint="eastAsia"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曲沃县畜牧中心</w:t>
      </w:r>
    </w:p>
    <w:p>
      <w:pPr>
        <w:pStyle w:val="2"/>
        <w:ind w:firstLine="5312" w:firstLineChars="1600"/>
        <w:jc w:val="both"/>
        <w:rPr>
          <w:rFonts w:hint="default" w:ascii="仿宋_GB2312" w:hAnsi="宋体" w:eastAsia="仿宋_GB2312" w:cstheme="minorBidi"/>
          <w:spacing w:val="6"/>
          <w:kern w:val="2"/>
          <w:sz w:val="32"/>
          <w:szCs w:val="32"/>
          <w:lang w:val="en-US" w:eastAsia="zh-CN" w:bidi="ar-SA"/>
        </w:rPr>
      </w:pPr>
      <w:r>
        <w:rPr>
          <w:rFonts w:hint="eastAsia" w:ascii="仿宋_GB2312" w:hAnsi="宋体" w:eastAsia="仿宋_GB2312" w:cstheme="minorBidi"/>
          <w:spacing w:val="6"/>
          <w:kern w:val="2"/>
          <w:sz w:val="32"/>
          <w:szCs w:val="32"/>
          <w:lang w:val="en-US" w:eastAsia="zh-CN" w:bidi="ar-SA"/>
        </w:rPr>
        <w:t>2022年5月10日</w:t>
      </w:r>
    </w:p>
    <w:p>
      <w:pPr>
        <w:numPr>
          <w:ilvl w:val="0"/>
          <w:numId w:val="0"/>
        </w:numPr>
        <w:ind w:left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rPr>
        <w:rFonts w:hint="eastAsia"/>
      </w:rPr>
    </w:lvl>
  </w:abstractNum>
  <w:abstractNum w:abstractNumId="1">
    <w:nsid w:val="A156A22D"/>
    <w:multiLevelType w:val="singleLevel"/>
    <w:tmpl w:val="A156A22D"/>
    <w:lvl w:ilvl="0" w:tentative="0">
      <w:start w:val="1"/>
      <w:numFmt w:val="decimal"/>
      <w:lvlText w:val="%1."/>
      <w:lvlJc w:val="left"/>
      <w:pPr>
        <w:tabs>
          <w:tab w:val="left" w:pos="312"/>
        </w:tabs>
      </w:pPr>
    </w:lvl>
  </w:abstractNum>
  <w:abstractNum w:abstractNumId="2">
    <w:nsid w:val="AF15AB6E"/>
    <w:multiLevelType w:val="singleLevel"/>
    <w:tmpl w:val="AF15AB6E"/>
    <w:lvl w:ilvl="0" w:tentative="0">
      <w:start w:val="1"/>
      <w:numFmt w:val="chineseCounting"/>
      <w:suff w:val="nothing"/>
      <w:lvlText w:val="%1、"/>
      <w:lvlJc w:val="left"/>
      <w:rPr>
        <w:rFonts w:hint="eastAsia"/>
      </w:rPr>
    </w:lvl>
  </w:abstractNum>
  <w:abstractNum w:abstractNumId="3">
    <w:nsid w:val="2F479B1D"/>
    <w:multiLevelType w:val="singleLevel"/>
    <w:tmpl w:val="2F479B1D"/>
    <w:lvl w:ilvl="0" w:tentative="0">
      <w:start w:val="1"/>
      <w:numFmt w:val="chineseCounting"/>
      <w:suff w:val="nothing"/>
      <w:lvlText w:val="（%1）"/>
      <w:lvlJc w:val="left"/>
      <w:rPr>
        <w:rFonts w:hint="eastAsia"/>
      </w:rPr>
    </w:lvl>
  </w:abstractNum>
  <w:abstractNum w:abstractNumId="4">
    <w:nsid w:val="4892D337"/>
    <w:multiLevelType w:val="singleLevel"/>
    <w:tmpl w:val="4892D33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mU0Yzg1ZmM2MjdlNmM0ZTE4NTFmZDFhMGFjMzAifQ=="/>
  </w:docVars>
  <w:rsids>
    <w:rsidRoot w:val="50DB2935"/>
    <w:rsid w:val="003532FE"/>
    <w:rsid w:val="00D844B1"/>
    <w:rsid w:val="011A3422"/>
    <w:rsid w:val="011D3135"/>
    <w:rsid w:val="02B476CC"/>
    <w:rsid w:val="02C103A3"/>
    <w:rsid w:val="02F03E01"/>
    <w:rsid w:val="03622FCD"/>
    <w:rsid w:val="039462A8"/>
    <w:rsid w:val="03CA714B"/>
    <w:rsid w:val="04135B18"/>
    <w:rsid w:val="047442A1"/>
    <w:rsid w:val="04C325FF"/>
    <w:rsid w:val="04E268B8"/>
    <w:rsid w:val="054C4B3A"/>
    <w:rsid w:val="08004408"/>
    <w:rsid w:val="086D3B9B"/>
    <w:rsid w:val="088254C6"/>
    <w:rsid w:val="08B5322E"/>
    <w:rsid w:val="08D852AA"/>
    <w:rsid w:val="08E70A13"/>
    <w:rsid w:val="08F52783"/>
    <w:rsid w:val="096A2494"/>
    <w:rsid w:val="09AB0BD3"/>
    <w:rsid w:val="0A0F0502"/>
    <w:rsid w:val="0AAB0D8C"/>
    <w:rsid w:val="0CAD06C0"/>
    <w:rsid w:val="0CB85E0D"/>
    <w:rsid w:val="0D9B6E86"/>
    <w:rsid w:val="0F2A4857"/>
    <w:rsid w:val="0F3375A2"/>
    <w:rsid w:val="104D4BF1"/>
    <w:rsid w:val="10A5627E"/>
    <w:rsid w:val="117100AB"/>
    <w:rsid w:val="11AF08AC"/>
    <w:rsid w:val="11F1104F"/>
    <w:rsid w:val="121A2353"/>
    <w:rsid w:val="12654492"/>
    <w:rsid w:val="13F137C7"/>
    <w:rsid w:val="14730313"/>
    <w:rsid w:val="14DC0F94"/>
    <w:rsid w:val="15E50ECA"/>
    <w:rsid w:val="16475584"/>
    <w:rsid w:val="168D043B"/>
    <w:rsid w:val="16BC7E7D"/>
    <w:rsid w:val="16F70EB5"/>
    <w:rsid w:val="176F1EF6"/>
    <w:rsid w:val="179F2A21"/>
    <w:rsid w:val="17AA5F28"/>
    <w:rsid w:val="18C85908"/>
    <w:rsid w:val="18D90ADA"/>
    <w:rsid w:val="19B8219B"/>
    <w:rsid w:val="19ED7258"/>
    <w:rsid w:val="1A5A318B"/>
    <w:rsid w:val="1AD8345D"/>
    <w:rsid w:val="1BBB6955"/>
    <w:rsid w:val="1C2B2797"/>
    <w:rsid w:val="1C47468D"/>
    <w:rsid w:val="1C8C4519"/>
    <w:rsid w:val="1D4F68B6"/>
    <w:rsid w:val="1D651817"/>
    <w:rsid w:val="1D660CC4"/>
    <w:rsid w:val="1E4A6C80"/>
    <w:rsid w:val="203846D5"/>
    <w:rsid w:val="2043018A"/>
    <w:rsid w:val="20552E6D"/>
    <w:rsid w:val="206912DC"/>
    <w:rsid w:val="20833636"/>
    <w:rsid w:val="211344C2"/>
    <w:rsid w:val="21246D4B"/>
    <w:rsid w:val="212C75DA"/>
    <w:rsid w:val="21313216"/>
    <w:rsid w:val="235C6C70"/>
    <w:rsid w:val="23A965BE"/>
    <w:rsid w:val="255011E3"/>
    <w:rsid w:val="25922BAC"/>
    <w:rsid w:val="25BC40C3"/>
    <w:rsid w:val="25DB6370"/>
    <w:rsid w:val="26C85669"/>
    <w:rsid w:val="27710810"/>
    <w:rsid w:val="27E45486"/>
    <w:rsid w:val="27EE3C0E"/>
    <w:rsid w:val="29640566"/>
    <w:rsid w:val="2A045A95"/>
    <w:rsid w:val="2A3E2274"/>
    <w:rsid w:val="2A65607B"/>
    <w:rsid w:val="2A8F4692"/>
    <w:rsid w:val="2BBE19BC"/>
    <w:rsid w:val="2D1D4117"/>
    <w:rsid w:val="2D657275"/>
    <w:rsid w:val="2DD6761F"/>
    <w:rsid w:val="2F526A02"/>
    <w:rsid w:val="309F7263"/>
    <w:rsid w:val="31DF03FB"/>
    <w:rsid w:val="333875CB"/>
    <w:rsid w:val="34792213"/>
    <w:rsid w:val="34E40873"/>
    <w:rsid w:val="34E42621"/>
    <w:rsid w:val="355A7ADF"/>
    <w:rsid w:val="35614514"/>
    <w:rsid w:val="35731694"/>
    <w:rsid w:val="360D204B"/>
    <w:rsid w:val="36771ACE"/>
    <w:rsid w:val="38E81D80"/>
    <w:rsid w:val="392F3E96"/>
    <w:rsid w:val="39495149"/>
    <w:rsid w:val="39693A3D"/>
    <w:rsid w:val="3A166BC1"/>
    <w:rsid w:val="3AEE244B"/>
    <w:rsid w:val="3B195063"/>
    <w:rsid w:val="3B6452FE"/>
    <w:rsid w:val="3D791D75"/>
    <w:rsid w:val="3E3B468D"/>
    <w:rsid w:val="401550B5"/>
    <w:rsid w:val="406D0B74"/>
    <w:rsid w:val="40C90E11"/>
    <w:rsid w:val="40DE6E31"/>
    <w:rsid w:val="41090FCF"/>
    <w:rsid w:val="41F52311"/>
    <w:rsid w:val="423B2802"/>
    <w:rsid w:val="43145C47"/>
    <w:rsid w:val="431940C0"/>
    <w:rsid w:val="44FF7003"/>
    <w:rsid w:val="457466C3"/>
    <w:rsid w:val="472960BE"/>
    <w:rsid w:val="477974CA"/>
    <w:rsid w:val="47884E75"/>
    <w:rsid w:val="47B02837"/>
    <w:rsid w:val="48B70657"/>
    <w:rsid w:val="49380842"/>
    <w:rsid w:val="49530E14"/>
    <w:rsid w:val="4A8354E1"/>
    <w:rsid w:val="4ABA40F8"/>
    <w:rsid w:val="4B97181F"/>
    <w:rsid w:val="4CB30DFF"/>
    <w:rsid w:val="4D08793A"/>
    <w:rsid w:val="4EBE5329"/>
    <w:rsid w:val="4FA33AD8"/>
    <w:rsid w:val="50DB2935"/>
    <w:rsid w:val="50DF36AD"/>
    <w:rsid w:val="50FA2847"/>
    <w:rsid w:val="51337FA1"/>
    <w:rsid w:val="517E3178"/>
    <w:rsid w:val="51DC5BE9"/>
    <w:rsid w:val="53764934"/>
    <w:rsid w:val="546450D5"/>
    <w:rsid w:val="546B1FBF"/>
    <w:rsid w:val="54EA7BE3"/>
    <w:rsid w:val="558003BA"/>
    <w:rsid w:val="56322724"/>
    <w:rsid w:val="56422AD4"/>
    <w:rsid w:val="56714C17"/>
    <w:rsid w:val="569F23F4"/>
    <w:rsid w:val="57DD01C8"/>
    <w:rsid w:val="58AA611B"/>
    <w:rsid w:val="5A8A41C4"/>
    <w:rsid w:val="5B303F63"/>
    <w:rsid w:val="5C962088"/>
    <w:rsid w:val="5CAC13C7"/>
    <w:rsid w:val="5D5B2A55"/>
    <w:rsid w:val="5DF740F6"/>
    <w:rsid w:val="5ED411CF"/>
    <w:rsid w:val="5FD664E0"/>
    <w:rsid w:val="5FFA1A68"/>
    <w:rsid w:val="6069339D"/>
    <w:rsid w:val="6137223B"/>
    <w:rsid w:val="61F11CE9"/>
    <w:rsid w:val="62177560"/>
    <w:rsid w:val="624E1FFA"/>
    <w:rsid w:val="62623876"/>
    <w:rsid w:val="63140C09"/>
    <w:rsid w:val="64064FF1"/>
    <w:rsid w:val="64320DA7"/>
    <w:rsid w:val="64B35F9C"/>
    <w:rsid w:val="64D95038"/>
    <w:rsid w:val="65F660F3"/>
    <w:rsid w:val="66A879D4"/>
    <w:rsid w:val="66F41A73"/>
    <w:rsid w:val="67F801C2"/>
    <w:rsid w:val="68D615C0"/>
    <w:rsid w:val="69765236"/>
    <w:rsid w:val="69A82554"/>
    <w:rsid w:val="6B671BF4"/>
    <w:rsid w:val="6BBA2E29"/>
    <w:rsid w:val="6BD31453"/>
    <w:rsid w:val="6C076D63"/>
    <w:rsid w:val="6C2512F1"/>
    <w:rsid w:val="6C446770"/>
    <w:rsid w:val="6D2F5E28"/>
    <w:rsid w:val="6D5834D6"/>
    <w:rsid w:val="6D747D72"/>
    <w:rsid w:val="6E8F5B6C"/>
    <w:rsid w:val="6F421191"/>
    <w:rsid w:val="717209A0"/>
    <w:rsid w:val="7190188A"/>
    <w:rsid w:val="71B675E7"/>
    <w:rsid w:val="71D83501"/>
    <w:rsid w:val="72927115"/>
    <w:rsid w:val="729346B7"/>
    <w:rsid w:val="729C34C7"/>
    <w:rsid w:val="72E65BF9"/>
    <w:rsid w:val="7306587D"/>
    <w:rsid w:val="73692D79"/>
    <w:rsid w:val="73C3376E"/>
    <w:rsid w:val="742D0BE7"/>
    <w:rsid w:val="75156FEC"/>
    <w:rsid w:val="76A07D97"/>
    <w:rsid w:val="77312F8A"/>
    <w:rsid w:val="77C80113"/>
    <w:rsid w:val="77E3618D"/>
    <w:rsid w:val="781520BE"/>
    <w:rsid w:val="78434F5A"/>
    <w:rsid w:val="79405E2A"/>
    <w:rsid w:val="7A9923F0"/>
    <w:rsid w:val="7B333DC6"/>
    <w:rsid w:val="7B810197"/>
    <w:rsid w:val="7CA50DD7"/>
    <w:rsid w:val="7D8201F6"/>
    <w:rsid w:val="7E971DDB"/>
    <w:rsid w:val="7ED54355"/>
    <w:rsid w:val="7EDE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4F4F4F"/>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4F4F4F"/>
      <w:u w:val="none"/>
    </w:rPr>
  </w:style>
  <w:style w:type="character" w:styleId="11">
    <w:name w:val="HTML Code"/>
    <w:basedOn w:val="5"/>
    <w:qFormat/>
    <w:uiPriority w:val="0"/>
    <w:rPr>
      <w:rFonts w:hint="default" w:ascii="Courier New" w:hAnsi="Courier New" w:eastAsia="Courier New" w:cs="Courier New"/>
      <w:sz w:val="20"/>
    </w:rPr>
  </w:style>
  <w:style w:type="character" w:styleId="12">
    <w:name w:val="HTML Cite"/>
    <w:basedOn w:val="5"/>
    <w:qFormat/>
    <w:uiPriority w:val="0"/>
  </w:style>
  <w:style w:type="character" w:styleId="13">
    <w:name w:val="HTML Keyboard"/>
    <w:basedOn w:val="5"/>
    <w:qFormat/>
    <w:uiPriority w:val="0"/>
    <w:rPr>
      <w:rFonts w:hint="default" w:ascii="Courier New" w:hAnsi="Courier New" w:eastAsia="Courier New" w:cs="Courier New"/>
      <w:sz w:val="20"/>
    </w:rPr>
  </w:style>
  <w:style w:type="character" w:styleId="14">
    <w:name w:val="HTML Sample"/>
    <w:basedOn w:val="5"/>
    <w:qFormat/>
    <w:uiPriority w:val="0"/>
    <w:rPr>
      <w:rFonts w:ascii="Courier New" w:hAnsi="Courier New" w:eastAsia="Courier New" w:cs="Courier New"/>
    </w:rPr>
  </w:style>
  <w:style w:type="paragraph" w:customStyle="1" w:styleId="15">
    <w:name w:val="No Spacing"/>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6">
    <w:name w:val="bds_more2"/>
    <w:basedOn w:val="5"/>
    <w:qFormat/>
    <w:uiPriority w:val="0"/>
  </w:style>
  <w:style w:type="character" w:customStyle="1" w:styleId="17">
    <w:name w:val="bds_more3"/>
    <w:basedOn w:val="5"/>
    <w:qFormat/>
    <w:uiPriority w:val="0"/>
  </w:style>
  <w:style w:type="character" w:customStyle="1" w:styleId="18">
    <w:name w:val="bds_more4"/>
    <w:basedOn w:val="5"/>
    <w:qFormat/>
    <w:uiPriority w:val="0"/>
  </w:style>
  <w:style w:type="character" w:customStyle="1" w:styleId="19">
    <w:name w:val="m06"/>
    <w:basedOn w:val="5"/>
    <w:qFormat/>
    <w:uiPriority w:val="0"/>
  </w:style>
  <w:style w:type="character" w:customStyle="1" w:styleId="20">
    <w:name w:val="m061"/>
    <w:basedOn w:val="5"/>
    <w:qFormat/>
    <w:uiPriority w:val="0"/>
  </w:style>
  <w:style w:type="character" w:customStyle="1" w:styleId="21">
    <w:name w:val="m03"/>
    <w:basedOn w:val="5"/>
    <w:qFormat/>
    <w:uiPriority w:val="0"/>
  </w:style>
  <w:style w:type="character" w:customStyle="1" w:styleId="22">
    <w:name w:val="m031"/>
    <w:basedOn w:val="5"/>
    <w:qFormat/>
    <w:uiPriority w:val="0"/>
  </w:style>
  <w:style w:type="character" w:customStyle="1" w:styleId="23">
    <w:name w:val="m02"/>
    <w:basedOn w:val="5"/>
    <w:qFormat/>
    <w:uiPriority w:val="0"/>
  </w:style>
  <w:style w:type="character" w:customStyle="1" w:styleId="24">
    <w:name w:val="m021"/>
    <w:basedOn w:val="5"/>
    <w:qFormat/>
    <w:uiPriority w:val="0"/>
  </w:style>
  <w:style w:type="character" w:customStyle="1" w:styleId="25">
    <w:name w:val="m04"/>
    <w:basedOn w:val="5"/>
    <w:qFormat/>
    <w:uiPriority w:val="0"/>
  </w:style>
  <w:style w:type="character" w:customStyle="1" w:styleId="26">
    <w:name w:val="m041"/>
    <w:basedOn w:val="5"/>
    <w:qFormat/>
    <w:uiPriority w:val="0"/>
  </w:style>
  <w:style w:type="character" w:customStyle="1" w:styleId="27">
    <w:name w:val="m05"/>
    <w:basedOn w:val="5"/>
    <w:qFormat/>
    <w:uiPriority w:val="0"/>
  </w:style>
  <w:style w:type="character" w:customStyle="1" w:styleId="28">
    <w:name w:val="m051"/>
    <w:basedOn w:val="5"/>
    <w:qFormat/>
    <w:uiPriority w:val="0"/>
  </w:style>
  <w:style w:type="character" w:customStyle="1" w:styleId="29">
    <w:name w:val="m01"/>
    <w:basedOn w:val="5"/>
    <w:qFormat/>
    <w:uiPriority w:val="0"/>
  </w:style>
  <w:style w:type="character" w:customStyle="1" w:styleId="30">
    <w:name w:val="on"/>
    <w:basedOn w:val="5"/>
    <w:qFormat/>
    <w:uiPriority w:val="0"/>
  </w:style>
  <w:style w:type="character" w:customStyle="1" w:styleId="31">
    <w:name w:val="bds_nopic"/>
    <w:basedOn w:val="5"/>
    <w:qFormat/>
    <w:uiPriority w:val="0"/>
  </w:style>
  <w:style w:type="character" w:customStyle="1" w:styleId="32">
    <w:name w:val="bds_nopic1"/>
    <w:basedOn w:val="5"/>
    <w:qFormat/>
    <w:uiPriority w:val="0"/>
  </w:style>
  <w:style w:type="character" w:customStyle="1" w:styleId="33">
    <w:name w:val="bds_nopic2"/>
    <w:basedOn w:val="5"/>
    <w:qFormat/>
    <w:uiPriority w:val="0"/>
  </w:style>
  <w:style w:type="paragraph" w:customStyle="1" w:styleId="34">
    <w:name w:val="No Spacing_ad81b47b-6779-4c76-b471-79375858c8cb"/>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7049</Words>
  <Characters>7170</Characters>
  <Lines>0</Lines>
  <Paragraphs>0</Paragraphs>
  <TotalTime>0</TotalTime>
  <ScaleCrop>false</ScaleCrop>
  <LinksUpToDate>false</LinksUpToDate>
  <CharactersWithSpaces>7216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小数点点</cp:lastModifiedBy>
  <cp:lastPrinted>2022-05-11T02:57:00Z</cp:lastPrinted>
  <dcterms:modified xsi:type="dcterms:W3CDTF">2023-04-03T08:06:10Z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9E75BE74E95643968613BC589DD95467</vt:lpwstr>
  </property>
</Properties>
</file>