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0F" w:rsidRPr="00802D01" w:rsidRDefault="00802D01" w:rsidP="00802D01">
      <w:pPr>
        <w:jc w:val="center"/>
        <w:rPr>
          <w:rFonts w:ascii="仿宋_GB2312" w:eastAsia="仿宋_GB2312" w:hAnsi="黑体" w:cs="黑体" w:hint="eastAsia"/>
          <w:b/>
          <w:sz w:val="44"/>
          <w:szCs w:val="44"/>
        </w:rPr>
      </w:pPr>
      <w:r w:rsidRPr="00802D01">
        <w:rPr>
          <w:rFonts w:ascii="仿宋_GB2312" w:eastAsia="仿宋_GB2312" w:hAnsi="黑体" w:cs="黑体" w:hint="eastAsia"/>
          <w:b/>
          <w:sz w:val="44"/>
          <w:szCs w:val="44"/>
        </w:rPr>
        <w:t>曲沃县统计局</w:t>
      </w:r>
      <w:r w:rsidR="0031025C" w:rsidRPr="00802D01">
        <w:rPr>
          <w:rFonts w:ascii="仿宋_GB2312" w:eastAsia="仿宋_GB2312" w:hAnsi="黑体" w:cs="黑体" w:hint="eastAsia"/>
          <w:b/>
          <w:sz w:val="44"/>
          <w:szCs w:val="44"/>
        </w:rPr>
        <w:t>整体绩效评价报告</w:t>
      </w:r>
    </w:p>
    <w:p w:rsidR="009A060F" w:rsidRPr="00A8611D" w:rsidRDefault="0031025C" w:rsidP="00A8611D">
      <w:pPr>
        <w:ind w:firstLineChars="900" w:firstLine="2880"/>
        <w:rPr>
          <w:rFonts w:ascii="仿宋_GB2312" w:eastAsia="仿宋_GB2312" w:hAnsi="黑体" w:cs="黑体" w:hint="eastAsia"/>
          <w:sz w:val="32"/>
          <w:szCs w:val="32"/>
        </w:rPr>
      </w:pPr>
      <w:r w:rsidRPr="00A8611D">
        <w:rPr>
          <w:rFonts w:ascii="仿宋_GB2312" w:eastAsia="仿宋_GB2312" w:hAnsi="黑体" w:cs="黑体" w:hint="eastAsia"/>
          <w:sz w:val="32"/>
          <w:szCs w:val="32"/>
        </w:rPr>
        <w:t xml:space="preserve">    </w:t>
      </w:r>
    </w:p>
    <w:p w:rsidR="009A060F" w:rsidRPr="00A8611D" w:rsidRDefault="0031025C">
      <w:pPr>
        <w:widowControl/>
        <w:spacing w:after="156" w:line="6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根据曲沃县财政局关于编制</w:t>
      </w: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2021</w:t>
      </w: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年</w:t>
      </w:r>
      <w:r w:rsidR="00802D01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部门整体支出绩效目标的通知要求，</w:t>
      </w:r>
      <w:proofErr w:type="gramStart"/>
      <w:r w:rsidR="00802D01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秉</w:t>
      </w:r>
      <w:proofErr w:type="gramEnd"/>
      <w:r w:rsidR="00802D01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着独立、客观、公正的原则，设定</w:t>
      </w: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绩效目标，运用科学、合理的绩效评价指</w:t>
      </w:r>
      <w:r w:rsidR="00802D01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标、评价标准和评价方法，对整体支出的绩效目标完成情况、产出与效益</w:t>
      </w: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、预算管理水平等进行绩效评价。现将绩效评价结果报告如下：</w:t>
      </w:r>
    </w:p>
    <w:p w:rsidR="009A060F" w:rsidRPr="00A8611D" w:rsidRDefault="0031025C">
      <w:pPr>
        <w:spacing w:line="60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A8611D">
        <w:rPr>
          <w:rFonts w:ascii="仿宋_GB2312" w:eastAsia="仿宋_GB2312" w:hAnsi="黑体" w:cs="黑体" w:hint="eastAsia"/>
          <w:sz w:val="32"/>
          <w:szCs w:val="32"/>
        </w:rPr>
        <w:t>一、单位基本情况</w:t>
      </w:r>
    </w:p>
    <w:p w:rsidR="009A060F" w:rsidRPr="00A8611D" w:rsidRDefault="0031025C">
      <w:pPr>
        <w:numPr>
          <w:ilvl w:val="0"/>
          <w:numId w:val="1"/>
        </w:numPr>
        <w:shd w:val="solid" w:color="FFFFFF" w:fill="auto"/>
        <w:autoSpaceDN w:val="0"/>
        <w:spacing w:line="600" w:lineRule="exact"/>
        <w:ind w:firstLine="640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A8611D">
        <w:rPr>
          <w:rFonts w:ascii="仿宋_GB2312" w:eastAsia="仿宋_GB2312" w:hint="eastAsia"/>
          <w:b/>
          <w:bCs/>
          <w:sz w:val="32"/>
          <w:szCs w:val="32"/>
        </w:rPr>
        <w:t>单位概况</w:t>
      </w:r>
    </w:p>
    <w:p w:rsidR="006A7622" w:rsidRPr="00A8611D" w:rsidRDefault="00C00632" w:rsidP="00A8611D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统计局是曲沃县人民政府组成部门，</w:t>
      </w:r>
      <w:r w:rsidR="00A6666B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下设综合办公室、社会经济</w:t>
      </w:r>
      <w:r w:rsidR="00802D01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股2个股室。下属全额事业单位：</w:t>
      </w:r>
      <w:r w:rsidR="00A6666B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曲沃县统计调查队</w:t>
      </w:r>
      <w:r w:rsidR="00802D01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。</w:t>
      </w:r>
      <w:r w:rsidR="00A6666B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我局共有财政</w:t>
      </w:r>
      <w:r w:rsidR="00802D01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供养人员</w:t>
      </w:r>
      <w:r w:rsidR="00A6666B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19</w:t>
      </w:r>
      <w:r w:rsidR="00802D01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人，其中：行政人员</w:t>
      </w:r>
      <w:r w:rsidR="00A6666B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4</w:t>
      </w:r>
      <w:r w:rsidR="00802D01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人，事业人员15人。</w:t>
      </w:r>
    </w:p>
    <w:p w:rsidR="009A060F" w:rsidRPr="00A8611D" w:rsidRDefault="0031025C">
      <w:pPr>
        <w:pStyle w:val="a3"/>
        <w:widowControl/>
        <w:numPr>
          <w:ilvl w:val="0"/>
          <w:numId w:val="1"/>
        </w:numPr>
        <w:spacing w:line="600" w:lineRule="exact"/>
        <w:ind w:firstLine="640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t>单位管理制度</w:t>
      </w:r>
    </w:p>
    <w:p w:rsidR="006A7622" w:rsidRDefault="006A7622" w:rsidP="006A7622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为加强财政资金使用管理，规范财经秩序，提高资金使用效益，根据我局实际情况，经局党组研究决定，我局制定了《统计局预算管理制度》、《统计局国有资产管理制度》、《统计局政府采购管理制度》、《统计局合同管理制度》、《统计局绩效管理制度》、《统计局公务卡管理制度》、《曲沃县统计局差旅费管理制度》、《曲沃县统计局项目资金管理办法》。</w:t>
      </w:r>
    </w:p>
    <w:p w:rsidR="00A8611D" w:rsidRPr="00A8611D" w:rsidRDefault="00A8611D" w:rsidP="00A8611D">
      <w:pPr>
        <w:pStyle w:val="3"/>
        <w:rPr>
          <w:lang/>
        </w:rPr>
      </w:pPr>
    </w:p>
    <w:p w:rsidR="009A060F" w:rsidRPr="00A8611D" w:rsidRDefault="0031025C">
      <w:pPr>
        <w:pStyle w:val="3"/>
        <w:numPr>
          <w:ilvl w:val="0"/>
          <w:numId w:val="1"/>
        </w:numPr>
        <w:spacing w:line="600" w:lineRule="exact"/>
        <w:ind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单位预算资金</w:t>
      </w:r>
    </w:p>
    <w:p w:rsidR="009A060F" w:rsidRPr="00A8611D" w:rsidRDefault="006A7622" w:rsidP="006A7622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1、单位整体支出概况。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20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21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年我单位预算批复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资金为</w:t>
      </w:r>
      <w:r w:rsidR="00EA78C3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375.89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万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元，其中：基本支出</w:t>
      </w:r>
      <w:r w:rsidR="00EA78C3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234.89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万元，项目支出</w:t>
      </w:r>
      <w:r w:rsidR="00EA78C3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141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万元。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预算调整后为：</w:t>
      </w:r>
      <w:r w:rsidR="00C2415F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334.51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万元，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其中：基本支出</w:t>
      </w: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219.56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万元，项目支出</w:t>
      </w: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114.95</w:t>
      </w:r>
      <w:r w:rsidR="0031025C"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万元。</w:t>
      </w:r>
    </w:p>
    <w:p w:rsidR="006A7622" w:rsidRPr="00A8611D" w:rsidRDefault="006A7622" w:rsidP="006A7622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2、单位整体支出绩效目标。2021年度，我局严格按照县委县政府和上级主管部门绩效考核指标开展工作，绩效目标的设定和预算的配置均按照要求不折不扣完成。依规按时公开单位预决算，严格把握存量资金管理和资产管理，严格遵守中央“八项规定”和厉行节约的原则，三</w:t>
      </w:r>
      <w:proofErr w:type="gramStart"/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公经费</w:t>
      </w:r>
      <w:proofErr w:type="gramEnd"/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控制率为100%，进一步强化内部管理制度建设，进一步规范财务流程，项目绩效总目标和阶段性目标均按时完成，取得了较好的经济、社会效益。</w:t>
      </w:r>
    </w:p>
    <w:p w:rsidR="009A060F" w:rsidRPr="00A8611D" w:rsidRDefault="0031025C">
      <w:pPr>
        <w:spacing w:line="60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A8611D">
        <w:rPr>
          <w:rFonts w:ascii="仿宋_GB2312" w:eastAsia="仿宋_GB2312" w:hAnsi="黑体" w:cs="黑体" w:hint="eastAsia"/>
          <w:sz w:val="32"/>
          <w:szCs w:val="32"/>
        </w:rPr>
        <w:t>二、单位绩效目标</w:t>
      </w:r>
    </w:p>
    <w:p w:rsidR="009A060F" w:rsidRPr="00A8611D" w:rsidRDefault="0031025C">
      <w:pPr>
        <w:pStyle w:val="3"/>
        <w:numPr>
          <w:ilvl w:val="0"/>
          <w:numId w:val="2"/>
        </w:numPr>
        <w:spacing w:line="60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单位战略目标</w:t>
      </w:r>
    </w:p>
    <w:p w:rsidR="00751760" w:rsidRPr="00A8611D" w:rsidRDefault="00751760" w:rsidP="001C69E2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2022年，我局将认真学习贯彻十九届六中全会精神，围绕县委、县政府中心工作，从以下几个方面来开展工作。</w:t>
      </w:r>
    </w:p>
    <w:p w:rsidR="00751760" w:rsidRPr="00A8611D" w:rsidRDefault="00751760" w:rsidP="001C69E2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(</w:t>
      </w:r>
      <w:proofErr w:type="gramStart"/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一</w:t>
      </w:r>
      <w:proofErr w:type="gramEnd"/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)提高党建工作水平，加强局班子和干部队伍建设。我局将继续切实履行两个责任，全面加强党的建设，继续加强班子自身建设，加强业务培训，不断提高科学执政的能力，努力建设服务型统计队伍。坚持问题导向，切实履行各自职责范围和分管领域内的党风廉政建设主体责任。深入推进党</w:t>
      </w: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lastRenderedPageBreak/>
        <w:t>风廉政建设，认真落实好中央八项规定和“三会一课”等制度，全面</w:t>
      </w:r>
      <w:proofErr w:type="gramStart"/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提升局</w:t>
      </w:r>
      <w:proofErr w:type="gramEnd"/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机关党建工作水平，为各项统计工作的开展提供有力的组织保障。</w:t>
      </w:r>
    </w:p>
    <w:p w:rsidR="00751760" w:rsidRPr="00A8611D" w:rsidRDefault="00751760" w:rsidP="001C69E2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（二）开展业务大培训，促进统计队伍能力大提升。针对统计人员欠缺、统计力量薄弱、一人多个专业的工作现状，积极开展业务大培训活动。全体业务人员在认真钻研并熟练掌握本专业知识和技能的基础上，认真学习其它专业知识，了解并熟悉全部统计工作。通过苦练“内功”，进一步提高统计工作人员业务能力和综合素质，切实提高统计数据质量标准，更好服务曲沃经济社会发展大局。</w:t>
      </w:r>
    </w:p>
    <w:p w:rsidR="00751760" w:rsidRPr="00A8611D" w:rsidRDefault="00751760" w:rsidP="001C69E2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(三)提高思想认识，进一步加强分析研究。</w:t>
      </w:r>
    </w:p>
    <w:p w:rsidR="00751760" w:rsidRPr="00A8611D" w:rsidRDefault="00751760" w:rsidP="001C69E2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一、是加强基层调研。根据各专业要求，加强基层调研力度，形成有价值的调研文章，为县委、县政府提供决策参考。二、是加强季度分析。注重收集整理全市经济指标，加强与兄弟县市经济对比分析</w:t>
      </w:r>
      <w:proofErr w:type="gramStart"/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研</w:t>
      </w:r>
      <w:proofErr w:type="gramEnd"/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判。为全面掌握、了解和熟悉经济运行情况，每季度组织专业对主要经济指标进行梳理，分析出需要重点关注的主要指标变动情况，及时反映存在问题。三、是加强专题分析。进一步强化深度分析，要求各专业在日常数据监控中及时发现问题并开展专题分析，确保经济</w:t>
      </w:r>
      <w:proofErr w:type="gramStart"/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研判更为</w:t>
      </w:r>
      <w:proofErr w:type="gramEnd"/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 xml:space="preserve">详实。　　</w:t>
      </w:r>
    </w:p>
    <w:p w:rsidR="00751760" w:rsidRPr="00A8611D" w:rsidRDefault="00751760" w:rsidP="001C69E2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(四)加强信息综合利用，进一步推进统计创新服务。及时收集整理编辑《县域经济监测》《统计年鉴》《县情概览》</w:t>
      </w: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lastRenderedPageBreak/>
        <w:t>等一系列统计资料，根据专业、部门指标的变化及时调整、更新指标的设置，满足各方统计数据需求。</w:t>
      </w:r>
    </w:p>
    <w:p w:rsidR="00751760" w:rsidRPr="00A8611D" w:rsidRDefault="00751760" w:rsidP="001C69E2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(五)扎实做好“七人普”资料开发工作，确保人口普查工作圆满收官。按照《第七次全国人口普查方案》要求，及时做好普查资料的开发利用，客观、真实地反映全县人口、住房等情况。</w:t>
      </w:r>
    </w:p>
    <w:p w:rsidR="00751760" w:rsidRPr="00A8611D" w:rsidRDefault="00751760" w:rsidP="001C69E2">
      <w:pPr>
        <w:widowControl/>
        <w:spacing w:after="156" w:line="600" w:lineRule="exact"/>
        <w:ind w:firstLine="640"/>
        <w:jc w:val="left"/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(六)加大统计执法力度，切实杜绝统计违纪违法行为。深入开展统计普法工作，加大统计法律法规的宣传普及力度，创新宣传方式和宣传载体，充分利用“中国统计开放日”、“12·4”全国宪法日和“12·8”统计法颁布日等，广泛开展统计法律法规宣传，全面提高社会公众的统计法律意识，为统计工作顺利开展创造良好的法治环境。</w:t>
      </w:r>
    </w:p>
    <w:p w:rsidR="009A060F" w:rsidRPr="00A8611D" w:rsidRDefault="0031025C">
      <w:pPr>
        <w:pStyle w:val="3"/>
        <w:numPr>
          <w:ilvl w:val="0"/>
          <w:numId w:val="2"/>
        </w:numPr>
        <w:spacing w:line="60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b/>
          <w:sz w:val="32"/>
          <w:szCs w:val="32"/>
        </w:rPr>
        <w:t>单位中长期规划</w:t>
      </w:r>
    </w:p>
    <w:p w:rsidR="00751760" w:rsidRPr="00A8611D" w:rsidRDefault="00751760" w:rsidP="00751760">
      <w:pPr>
        <w:pStyle w:val="3"/>
        <w:spacing w:line="52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1、2022年要完成第七次全国人口普查资料的审核、汇总，逐级上报，完成人口普查资料的开发利用及资料印刷。</w:t>
      </w:r>
    </w:p>
    <w:p w:rsidR="00751760" w:rsidRPr="00A8611D" w:rsidRDefault="00751760" w:rsidP="00751760">
      <w:pPr>
        <w:pStyle w:val="3"/>
        <w:spacing w:line="520" w:lineRule="exact"/>
        <w:ind w:firstLineChars="150" w:firstLine="48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2、完成劳动工资抽样调查工作。</w:t>
      </w:r>
    </w:p>
    <w:p w:rsidR="00751760" w:rsidRPr="00A8611D" w:rsidRDefault="00751760" w:rsidP="00751760">
      <w:pPr>
        <w:pStyle w:val="3"/>
        <w:spacing w:line="520" w:lineRule="exact"/>
        <w:ind w:firstLineChars="150" w:firstLine="48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3、完成人口抽样调查工作。</w:t>
      </w:r>
    </w:p>
    <w:p w:rsidR="00751760" w:rsidRPr="00A8611D" w:rsidRDefault="00751760" w:rsidP="00751760">
      <w:pPr>
        <w:pStyle w:val="3"/>
        <w:spacing w:line="520" w:lineRule="exact"/>
        <w:ind w:firstLineChars="150" w:firstLine="48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4、完成县情概览及县域经济监测的印刷工作。</w:t>
      </w:r>
    </w:p>
    <w:p w:rsidR="00751760" w:rsidRPr="00A8611D" w:rsidRDefault="00751760" w:rsidP="00751760">
      <w:pPr>
        <w:pStyle w:val="3"/>
        <w:spacing w:line="520" w:lineRule="exact"/>
        <w:ind w:firstLineChars="150" w:firstLine="48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5、完成劳动力抽样调查工作</w:t>
      </w:r>
    </w:p>
    <w:p w:rsidR="00751760" w:rsidRPr="00A8611D" w:rsidRDefault="00751760" w:rsidP="00751760">
      <w:pPr>
        <w:pStyle w:val="3"/>
        <w:spacing w:line="520" w:lineRule="exact"/>
        <w:ind w:firstLineChars="150" w:firstLine="48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6、完成城乡一体化住户记账收入调查工作</w:t>
      </w:r>
    </w:p>
    <w:p w:rsidR="00A8611D" w:rsidRPr="00A8611D" w:rsidRDefault="00B42211" w:rsidP="00A8611D">
      <w:pPr>
        <w:pStyle w:val="3"/>
        <w:spacing w:line="520" w:lineRule="exact"/>
        <w:ind w:firstLineChars="150" w:firstLine="48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7、</w:t>
      </w:r>
      <w:r w:rsidR="00A8611D"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完成农村统计联网直报</w:t>
      </w:r>
    </w:p>
    <w:p w:rsidR="00B42211" w:rsidRPr="00A8611D" w:rsidRDefault="00B42211" w:rsidP="00A8611D">
      <w:pPr>
        <w:pStyle w:val="3"/>
        <w:spacing w:line="52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</w:p>
    <w:p w:rsidR="009A060F" w:rsidRPr="00A8611D" w:rsidRDefault="0031025C" w:rsidP="00802D01">
      <w:pPr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（三）单位职能职责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1、</w:t>
      </w: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贯彻执行国家法律、法规、政策和计划,制定全县性的统计现代化建设规划和全县统计调查规划、组织领导和综合协调各乡（镇）、各部门的统计和国民经济核算工作，监督检查统计法律、法规的实施。</w:t>
      </w:r>
    </w:p>
    <w:p w:rsidR="00751760" w:rsidRPr="00A8611D" w:rsidRDefault="00751760" w:rsidP="00A8611D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2、根据国家宏观管理和科学决策的需要，建立健全全县国民经济核算体系、统计指标体系和统计调查体系，组织执行全国统一的基层报表制度和统计标准。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3、在县人民政府的统一领导下，会同有关部门组织重大国情国力普查；统一组织协调各乡镇、各部门的社会经济调查，审查各乡镇、各部门的统计调查计划、调查方案；组织全县统计报表的管理工作。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4、组织实施农林牧渔业、工业、建筑业、批发和零售业、住宿和餐饮业、房地产业、租赁和商务服务业、居民服务和其他服务业、文化体育和娱乐业以及装卸搬运和其他运输服务业、仓储业、计算机服务业、软件业、科技交流和推广服务业，社会福利业等统计调查，收集、汇总、整理和提供有关调查的统计数据，综合整理和提供地质勘察、旅游、交通运输、邮政、教育、卫生、社会保障、公用事业等全县性基本统计数据。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5、组织实施管理能源、投资、消费、价格、收入、科技、人口、劳动力、社会发展基本情况、环境基本状况等统计调查，收集、汇总、整理和提供有关调查的统计数据，综合整理和提供资源、房屋、对外贸易、对外经济等全县性基本统计数据。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6、组织各乡镇、各部门的经济、社会、科技和资源环境统计调查，统一核定、管理、公布全县性基本统计资料，定期发布全县国民经济和社会发展情况的统计信息，组织建立部门间统计信息共享制度和发布制度。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7、收集、整理、提供全县性的月度、季度、半年度、年度等基本统计资料，并对国民经济、社会发展和科技进步情况进行统计分析、统计预测、统计监督和景气监测，向县委、县人民政府及有关部门和社会各界提供咨询建议。收集、整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理、提供全国各地统计资料，对县外社会经济发展情况进行分析对比研究。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8、依法审批或者备案各部门的统计调查项目，地方统计调查项目，指导专业统计基础工作，建立健全统计执法检查制度和统计数据质量评估制度，保障统计数据准确。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9、统一核定、管理、公布、出版全县性的基本统计资料，定期发布全县经济和社会发展情况的统计公报。规划、协调全县社会经济统计住处咨询服务行业，积极培育和发展统计信息咨询服务市场。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10、建立健全和管理全县统计信息自动化系统和统计数据体系，组织协调和统一管理各乡镇、各部门的统计数据库网络。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11、管理各乡镇政府统计站站长、副站长；组织管理全县统计专业技术资格考试，职称评定和聘用</w:t>
      </w:r>
      <w:proofErr w:type="gramStart"/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机统计</w:t>
      </w:r>
      <w:proofErr w:type="gramEnd"/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专业人员的培训考试工作。</w:t>
      </w:r>
    </w:p>
    <w:p w:rsidR="00751760" w:rsidRPr="00A8611D" w:rsidRDefault="00751760" w:rsidP="00751760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12、</w:t>
      </w:r>
      <w:proofErr w:type="gramStart"/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承担县</w:t>
      </w:r>
      <w:proofErr w:type="gramEnd"/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人民政府交办的其它事项。</w:t>
      </w:r>
    </w:p>
    <w:p w:rsidR="00751760" w:rsidRPr="00A8611D" w:rsidRDefault="00751760" w:rsidP="00751760">
      <w:pPr>
        <w:pStyle w:val="3"/>
        <w:rPr>
          <w:rFonts w:ascii="仿宋_GB2312" w:eastAsia="仿宋_GB2312" w:hint="eastAsia"/>
          <w:sz w:val="32"/>
          <w:szCs w:val="32"/>
        </w:rPr>
      </w:pPr>
    </w:p>
    <w:p w:rsidR="00B42211" w:rsidRPr="00A8611D" w:rsidRDefault="00B42211" w:rsidP="00802D01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</w:p>
    <w:p w:rsidR="009A060F" w:rsidRPr="00A8611D" w:rsidRDefault="0031025C" w:rsidP="00802D01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（四）单位近三年工作计划及重点项目</w:t>
      </w:r>
    </w:p>
    <w:p w:rsidR="009A060F" w:rsidRPr="00A8611D" w:rsidRDefault="0031025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sz w:val="32"/>
          <w:szCs w:val="32"/>
        </w:rPr>
        <w:t>1</w:t>
      </w:r>
      <w:r w:rsidRPr="00A8611D">
        <w:rPr>
          <w:rFonts w:ascii="仿宋_GB2312" w:eastAsia="仿宋_GB2312" w:hAnsi="仿宋" w:cs="仿宋" w:hint="eastAsia"/>
          <w:sz w:val="32"/>
          <w:szCs w:val="32"/>
        </w:rPr>
        <w:t>、</w:t>
      </w:r>
      <w:r w:rsidR="00751760" w:rsidRPr="00A8611D">
        <w:rPr>
          <w:rFonts w:ascii="仿宋_GB2312" w:eastAsia="仿宋_GB2312" w:hAnsi="仿宋" w:cs="仿宋" w:hint="eastAsia"/>
          <w:sz w:val="32"/>
          <w:szCs w:val="32"/>
        </w:rPr>
        <w:t>第七次人口普查资料编辑、整理和印刷</w:t>
      </w:r>
    </w:p>
    <w:p w:rsidR="009A060F" w:rsidRPr="00A8611D" w:rsidRDefault="00751760">
      <w:pPr>
        <w:pStyle w:val="3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611D">
        <w:rPr>
          <w:rFonts w:ascii="仿宋_GB2312" w:eastAsia="仿宋_GB2312" w:hint="eastAsia"/>
          <w:sz w:val="32"/>
          <w:szCs w:val="32"/>
        </w:rPr>
        <w:t>2、《县情概览》及《县域经济运行监测》编辑及印刷</w:t>
      </w:r>
    </w:p>
    <w:p w:rsidR="009A060F" w:rsidRPr="00A8611D" w:rsidRDefault="0031025C">
      <w:pPr>
        <w:pStyle w:val="3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611D">
        <w:rPr>
          <w:rFonts w:ascii="仿宋_GB2312" w:eastAsia="仿宋_GB2312" w:hint="eastAsia"/>
          <w:sz w:val="32"/>
          <w:szCs w:val="32"/>
        </w:rPr>
        <w:t>3</w:t>
      </w:r>
      <w:r w:rsidRPr="00A8611D">
        <w:rPr>
          <w:rFonts w:ascii="仿宋_GB2312" w:eastAsia="仿宋_GB2312" w:hint="eastAsia"/>
          <w:sz w:val="32"/>
          <w:szCs w:val="32"/>
        </w:rPr>
        <w:t>、完成</w:t>
      </w:r>
      <w:r w:rsidR="00AC1BC5" w:rsidRPr="00A8611D">
        <w:rPr>
          <w:rFonts w:ascii="仿宋_GB2312" w:eastAsia="仿宋_GB2312" w:hint="eastAsia"/>
          <w:sz w:val="32"/>
          <w:szCs w:val="32"/>
        </w:rPr>
        <w:t>一年一度的全国人口抽样调查</w:t>
      </w:r>
    </w:p>
    <w:p w:rsidR="00AC1BC5" w:rsidRPr="00A8611D" w:rsidRDefault="0031025C">
      <w:pPr>
        <w:pStyle w:val="3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611D">
        <w:rPr>
          <w:rFonts w:ascii="仿宋_GB2312" w:eastAsia="仿宋_GB2312" w:hint="eastAsia"/>
          <w:sz w:val="32"/>
          <w:szCs w:val="32"/>
        </w:rPr>
        <w:t>4</w:t>
      </w:r>
      <w:r w:rsidRPr="00A8611D">
        <w:rPr>
          <w:rFonts w:ascii="仿宋_GB2312" w:eastAsia="仿宋_GB2312" w:hint="eastAsia"/>
          <w:sz w:val="32"/>
          <w:szCs w:val="32"/>
        </w:rPr>
        <w:t>、完成</w:t>
      </w:r>
      <w:r w:rsidR="00AC1BC5" w:rsidRPr="00A8611D">
        <w:rPr>
          <w:rFonts w:ascii="仿宋_GB2312" w:eastAsia="仿宋_GB2312" w:hint="eastAsia"/>
          <w:sz w:val="32"/>
          <w:szCs w:val="32"/>
        </w:rPr>
        <w:t>一年一度的劳动工资调查</w:t>
      </w:r>
    </w:p>
    <w:p w:rsidR="009A060F" w:rsidRPr="00A8611D" w:rsidRDefault="0031025C">
      <w:pPr>
        <w:pStyle w:val="3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611D">
        <w:rPr>
          <w:rFonts w:ascii="仿宋_GB2312" w:eastAsia="仿宋_GB2312" w:hint="eastAsia"/>
          <w:sz w:val="32"/>
          <w:szCs w:val="32"/>
        </w:rPr>
        <w:t>5</w:t>
      </w:r>
      <w:r w:rsidRPr="00A8611D">
        <w:rPr>
          <w:rFonts w:ascii="仿宋_GB2312" w:eastAsia="仿宋_GB2312" w:hint="eastAsia"/>
          <w:sz w:val="32"/>
          <w:szCs w:val="32"/>
        </w:rPr>
        <w:t>、完成</w:t>
      </w:r>
      <w:r w:rsidR="00AC1BC5" w:rsidRPr="00A8611D">
        <w:rPr>
          <w:rFonts w:ascii="仿宋_GB2312" w:eastAsia="仿宋_GB2312" w:hint="eastAsia"/>
          <w:sz w:val="32"/>
          <w:szCs w:val="32"/>
        </w:rPr>
        <w:t>劳动力调查</w:t>
      </w:r>
      <w:r w:rsidRPr="00A8611D">
        <w:rPr>
          <w:rFonts w:ascii="仿宋_GB2312" w:eastAsia="仿宋_GB2312" w:hint="eastAsia"/>
          <w:sz w:val="32"/>
          <w:szCs w:val="32"/>
        </w:rPr>
        <w:t>；</w:t>
      </w:r>
    </w:p>
    <w:p w:rsidR="009A060F" w:rsidRPr="00A8611D" w:rsidRDefault="0031025C">
      <w:pPr>
        <w:pStyle w:val="3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611D">
        <w:rPr>
          <w:rFonts w:ascii="仿宋_GB2312" w:eastAsia="仿宋_GB2312" w:hint="eastAsia"/>
          <w:sz w:val="32"/>
          <w:szCs w:val="32"/>
        </w:rPr>
        <w:t>6</w:t>
      </w:r>
      <w:r w:rsidRPr="00A8611D">
        <w:rPr>
          <w:rFonts w:ascii="仿宋_GB2312" w:eastAsia="仿宋_GB2312" w:hint="eastAsia"/>
          <w:sz w:val="32"/>
          <w:szCs w:val="32"/>
        </w:rPr>
        <w:t>、</w:t>
      </w:r>
      <w:r w:rsidR="00AC1BC5" w:rsidRPr="00A8611D">
        <w:rPr>
          <w:rFonts w:ascii="仿宋_GB2312" w:eastAsia="仿宋_GB2312" w:hint="eastAsia"/>
          <w:sz w:val="32"/>
          <w:szCs w:val="32"/>
        </w:rPr>
        <w:t>完成城乡一体化住户调查</w:t>
      </w:r>
    </w:p>
    <w:p w:rsidR="00AC1BC5" w:rsidRPr="00A8611D" w:rsidRDefault="00AC1BC5">
      <w:pPr>
        <w:pStyle w:val="3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611D">
        <w:rPr>
          <w:rFonts w:ascii="仿宋_GB2312" w:eastAsia="仿宋_GB2312" w:hint="eastAsia"/>
          <w:sz w:val="32"/>
          <w:szCs w:val="32"/>
        </w:rPr>
        <w:t>7、完成第五次全国经济普查的前期筹备及正式登记普查</w:t>
      </w:r>
    </w:p>
    <w:p w:rsidR="00AC1BC5" w:rsidRPr="00A8611D" w:rsidRDefault="00AC1BC5">
      <w:pPr>
        <w:pStyle w:val="3"/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611D">
        <w:rPr>
          <w:rFonts w:ascii="仿宋_GB2312" w:eastAsia="仿宋_GB2312" w:hint="eastAsia"/>
          <w:sz w:val="32"/>
          <w:szCs w:val="32"/>
        </w:rPr>
        <w:t>8、完成农村统计工作联网直报</w:t>
      </w:r>
    </w:p>
    <w:p w:rsidR="009A060F" w:rsidRPr="00A8611D" w:rsidRDefault="0031025C" w:rsidP="00802D01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t>（五）单位整体支出绩效目标</w:t>
      </w:r>
    </w:p>
    <w:p w:rsidR="00AC1BC5" w:rsidRPr="00A8611D" w:rsidRDefault="00AC1BC5" w:rsidP="00AC1BC5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2021年我局实际总支出</w:t>
      </w:r>
      <w:r w:rsidR="006C1F2D"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334.51</w:t>
      </w: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万元，其中：基本支出219.56万元，项目支出114.95万元。</w:t>
      </w:r>
    </w:p>
    <w:p w:rsidR="009A060F" w:rsidRPr="00A8611D" w:rsidRDefault="00AC1BC5" w:rsidP="00A8611D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总支出中：1、工资福利支出239.58万元；2、商品服务支出72.21万元，其中“三公经费”支出</w:t>
      </w:r>
      <w:r w:rsidR="00E53222"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2.11</w:t>
      </w: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万元（公务用车运行维护费</w:t>
      </w:r>
      <w:r w:rsidR="00E53222"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1.5</w:t>
      </w: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万元）；3、对个人和家庭的补助</w:t>
      </w:r>
      <w:r w:rsidR="00E53222"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10.35</w:t>
      </w: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万元；4、资本性支出</w:t>
      </w:r>
      <w:r w:rsidR="00E53222"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12.37</w:t>
      </w: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万元。</w:t>
      </w:r>
    </w:p>
    <w:p w:rsidR="009A060F" w:rsidRPr="00A8611D" w:rsidRDefault="0031025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A8611D">
        <w:rPr>
          <w:rFonts w:ascii="仿宋_GB2312" w:eastAsia="仿宋_GB2312" w:hAnsi="黑体" w:cs="黑体" w:hint="eastAsia"/>
          <w:sz w:val="32"/>
          <w:szCs w:val="32"/>
        </w:rPr>
        <w:t>三、评价思路</w:t>
      </w:r>
    </w:p>
    <w:p w:rsidR="009A060F" w:rsidRPr="00A8611D" w:rsidRDefault="0031025C" w:rsidP="00802D01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t>（一）评价思路及关注点</w:t>
      </w:r>
    </w:p>
    <w:p w:rsidR="009A060F" w:rsidRPr="00A8611D" w:rsidRDefault="0031025C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1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、通过开展绩效评价工作，探索建立规范的专项资金绩效评价指标体系，提高财政资金的使用效益和管理水平；</w:t>
      </w:r>
    </w:p>
    <w:p w:rsidR="009A060F" w:rsidRPr="00A8611D" w:rsidRDefault="0031025C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2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、全面了解各项</w:t>
      </w:r>
      <w:proofErr w:type="gramStart"/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目经费</w:t>
      </w:r>
      <w:proofErr w:type="gramEnd"/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资金进展、资金使用、执行情况以及取得的成绩和综合效果，便于总结经验、发现问题、加强管理；</w:t>
      </w:r>
    </w:p>
    <w:p w:rsidR="009A060F" w:rsidRPr="00A8611D" w:rsidRDefault="0031025C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lastRenderedPageBreak/>
        <w:t>3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、保证专项资金使用管理的规范性、安全性和有效性。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我单位各项财政资金按照项目实施进度安排，按时足额到位。未出现截留、挤占、挪用等现象。经费到达后，我单位严格按财政资金管理工作规定和用途专款专用。</w:t>
      </w:r>
    </w:p>
    <w:p w:rsidR="009A060F" w:rsidRPr="00A8611D" w:rsidRDefault="0031025C">
      <w:pPr>
        <w:numPr>
          <w:ilvl w:val="0"/>
          <w:numId w:val="4"/>
        </w:numPr>
        <w:spacing w:line="600" w:lineRule="exac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t>评价方法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proofErr w:type="gramStart"/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秉</w:t>
      </w:r>
      <w:proofErr w:type="gramEnd"/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着简便有效的原则，根据评价对象的具体情况，采用定性评价和定量评价相结合的方法进行此次绩效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评价。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1.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比较法。是指通过对绩效目标与实施效果、历史与当</w:t>
      </w:r>
    </w:p>
    <w:p w:rsidR="009A060F" w:rsidRPr="00A8611D" w:rsidRDefault="0031025C">
      <w:pPr>
        <w:pStyle w:val="3"/>
        <w:spacing w:line="600" w:lineRule="exact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期情况、不同部门和地区同类支出的比较，综合分析绩效目标实现程度。本次评价应用该方法。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2.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因素分析法。是指通过综合分析影响绩效目标、实施</w:t>
      </w:r>
    </w:p>
    <w:p w:rsidR="009A060F" w:rsidRPr="00A8611D" w:rsidRDefault="0031025C">
      <w:pPr>
        <w:pStyle w:val="3"/>
        <w:spacing w:line="600" w:lineRule="exact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效果的内外因素、评价绩效目标实现程度。针对本项目，影</w:t>
      </w:r>
    </w:p>
    <w:p w:rsidR="009A060F" w:rsidRPr="00A8611D" w:rsidRDefault="0031025C">
      <w:pPr>
        <w:pStyle w:val="3"/>
        <w:spacing w:line="600" w:lineRule="exact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响绩效目标实现程度、实施效果的因素主要有曲沃县的整体发展水平、政府决策、管理体制、资金支持程度、相关部门的配合程度等因素。评价结合以上因素进行绩效评价。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3.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公众评判法。是指通过专家评估、公众问卷及抽样调查等对财政支出效果进行评判，评价绩效目标实现程度。本项目问卷调查采取抽样调查、实地调研、访谈等方式，了解</w:t>
      </w:r>
    </w:p>
    <w:p w:rsidR="009A060F" w:rsidRPr="00A8611D" w:rsidRDefault="0031025C">
      <w:pPr>
        <w:pStyle w:val="3"/>
        <w:spacing w:line="600" w:lineRule="exact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各方对部门整体效果的满意度情况，综合分析绩效目标实现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 xml:space="preserve"> </w:t>
      </w:r>
    </w:p>
    <w:p w:rsidR="009A060F" w:rsidRDefault="0031025C">
      <w:pPr>
        <w:pStyle w:val="3"/>
        <w:spacing w:line="600" w:lineRule="exact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程度。</w:t>
      </w:r>
    </w:p>
    <w:p w:rsidR="00A8611D" w:rsidRPr="00A8611D" w:rsidRDefault="00A8611D">
      <w:pPr>
        <w:pStyle w:val="3"/>
        <w:spacing w:line="600" w:lineRule="exact"/>
        <w:rPr>
          <w:rFonts w:ascii="仿宋_GB2312" w:eastAsia="仿宋_GB2312" w:hAnsi="仿宋" w:cs="仿宋" w:hint="eastAsia"/>
          <w:color w:val="333333"/>
          <w:sz w:val="32"/>
          <w:szCs w:val="32"/>
        </w:rPr>
      </w:pPr>
    </w:p>
    <w:p w:rsidR="009A060F" w:rsidRPr="00A8611D" w:rsidRDefault="0031025C">
      <w:pPr>
        <w:numPr>
          <w:ilvl w:val="0"/>
          <w:numId w:val="4"/>
        </w:numPr>
        <w:spacing w:line="600" w:lineRule="exac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评价过程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评价工作将分为三个阶段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: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1.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第一阶段为准备阶段，主要进行以下内容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: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(1)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确定评价对象。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(2)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成立评价小组，设项目组长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1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人，副组长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1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人。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(3)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制定绩效评价实施方案，包括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: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评价工作的计划安排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;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拟采用的绩效评价指标和评价标准等。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(4)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收集、审核资料，进行分析整理。评价在全面收集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资料的基础上，根据评价实施方案，对已收集的资料进行分类整理、审查和分析。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2.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第二阶段为现场调研阶段，主要进行以下内容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: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(1)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现场勘察。根据评价对象的特点和项目承担单位提供的数据资料，</w:t>
      </w:r>
      <w:proofErr w:type="gramStart"/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评价组</w:t>
      </w:r>
      <w:proofErr w:type="gramEnd"/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采取现场勘察、询查评价的方式进行实地考察验证。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(2)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综合评价，</w:t>
      </w:r>
      <w:proofErr w:type="gramStart"/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评价组</w:t>
      </w:r>
      <w:proofErr w:type="gramEnd"/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根据评价实施方案确定的评价指标、评价权重、评价标准，对评价对象的绩效情况进行全面的定量定性分析和综合评价。绩效评价结果采取评分和评级相结合的方式，总分设置为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100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分，根据得分的不同情况将评价结果划分为四个等级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: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综合评分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90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分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含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)-100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分为“优”，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80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分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含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)-90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分为“良”，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60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分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含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)-80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分为“中”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,60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分以下的为“差”。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lastRenderedPageBreak/>
        <w:t>3.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第三阶段为撰写报告阶段：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(1)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撰写报告。按照规定的文本格式和要求撰写绩效评价报告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;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(2)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提交报告。于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2022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年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3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月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15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日前向组织实施绩效评价的财政局提交绩效评价报告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;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(3)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报告修改。</w:t>
      </w:r>
      <w:proofErr w:type="gramStart"/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评价组</w:t>
      </w:r>
      <w:proofErr w:type="gramEnd"/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根据财政局对绩效评价报告进行评审的情况，对报告进行修改或完善，提交修改后报告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;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(4)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建立档案。及时将工作底稿与评价报告等一起归入评价业务档案。</w:t>
      </w:r>
    </w:p>
    <w:p w:rsidR="009A060F" w:rsidRPr="00A8611D" w:rsidRDefault="0031025C">
      <w:pPr>
        <w:spacing w:line="60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A8611D">
        <w:rPr>
          <w:rFonts w:ascii="仿宋_GB2312" w:eastAsia="仿宋_GB2312" w:hAnsi="黑体" w:cs="黑体" w:hint="eastAsia"/>
          <w:sz w:val="32"/>
          <w:szCs w:val="32"/>
        </w:rPr>
        <w:t>四、指标体系</w:t>
      </w:r>
    </w:p>
    <w:p w:rsidR="009A060F" w:rsidRPr="00A8611D" w:rsidRDefault="0031025C" w:rsidP="00802D01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t>（一）指标体系设计的总体思路</w:t>
      </w:r>
    </w:p>
    <w:p w:rsidR="009A060F" w:rsidRPr="00A8611D" w:rsidRDefault="0031025C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sz w:val="32"/>
          <w:szCs w:val="32"/>
        </w:rPr>
        <w:t>根据绩效评价的基本原理、原则和项目特点，</w:t>
      </w:r>
      <w:proofErr w:type="gramStart"/>
      <w:r w:rsidRPr="00A8611D">
        <w:rPr>
          <w:rFonts w:ascii="仿宋_GB2312" w:eastAsia="仿宋_GB2312" w:hAnsi="仿宋" w:cs="仿宋" w:hint="eastAsia"/>
          <w:sz w:val="32"/>
          <w:szCs w:val="32"/>
        </w:rPr>
        <w:t>评价组</w:t>
      </w:r>
      <w:proofErr w:type="gramEnd"/>
      <w:r w:rsidRPr="00A8611D">
        <w:rPr>
          <w:rFonts w:ascii="仿宋_GB2312" w:eastAsia="仿宋_GB2312" w:hAnsi="仿宋" w:cs="仿宋" w:hint="eastAsia"/>
          <w:sz w:val="32"/>
          <w:szCs w:val="32"/>
        </w:rPr>
        <w:t>结合</w:t>
      </w:r>
      <w:proofErr w:type="gramStart"/>
      <w:r w:rsidRPr="00A8611D">
        <w:rPr>
          <w:rFonts w:ascii="仿宋_GB2312" w:eastAsia="仿宋_GB2312" w:hAnsi="仿宋" w:cs="仿宋" w:hint="eastAsia"/>
          <w:sz w:val="32"/>
          <w:szCs w:val="32"/>
        </w:rPr>
        <w:t>《</w:t>
      </w:r>
      <w:proofErr w:type="gramEnd"/>
      <w:r w:rsidRPr="00A8611D">
        <w:rPr>
          <w:rFonts w:ascii="仿宋_GB2312" w:eastAsia="仿宋_GB2312" w:hAnsi="仿宋" w:cs="仿宋" w:hint="eastAsia"/>
          <w:sz w:val="32"/>
          <w:szCs w:val="32"/>
        </w:rPr>
        <w:t>财政部关于印发</w:t>
      </w:r>
      <w:r w:rsidRPr="00A8611D">
        <w:rPr>
          <w:rFonts w:ascii="仿宋_GB2312" w:eastAsia="仿宋_GB2312" w:hAnsi="仿宋" w:cs="仿宋" w:hint="eastAsia"/>
          <w:sz w:val="32"/>
          <w:szCs w:val="32"/>
        </w:rPr>
        <w:t>&lt;</w:t>
      </w:r>
      <w:r w:rsidRPr="00A8611D">
        <w:rPr>
          <w:rFonts w:ascii="仿宋_GB2312" w:eastAsia="仿宋_GB2312" w:hAnsi="仿宋" w:cs="仿宋" w:hint="eastAsia"/>
          <w:sz w:val="32"/>
          <w:szCs w:val="32"/>
        </w:rPr>
        <w:t>项目支出绩效评价管理办法</w:t>
      </w:r>
      <w:r w:rsidRPr="00A8611D">
        <w:rPr>
          <w:rFonts w:ascii="仿宋_GB2312" w:eastAsia="仿宋_GB2312" w:hAnsi="仿宋" w:cs="仿宋" w:hint="eastAsia"/>
          <w:sz w:val="32"/>
          <w:szCs w:val="32"/>
        </w:rPr>
        <w:t>&gt;</w:t>
      </w:r>
      <w:r w:rsidRPr="00A8611D">
        <w:rPr>
          <w:rFonts w:ascii="仿宋_GB2312" w:eastAsia="仿宋_GB2312" w:hAnsi="仿宋" w:cs="仿宋" w:hint="eastAsia"/>
          <w:sz w:val="32"/>
          <w:szCs w:val="32"/>
        </w:rPr>
        <w:t>的通知</w:t>
      </w:r>
      <w:r w:rsidRPr="00A8611D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9A060F" w:rsidRPr="00A8611D" w:rsidRDefault="0031025C" w:rsidP="00802D01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t>（二）评价指标的构建思路及分值分布</w:t>
      </w:r>
    </w:p>
    <w:p w:rsidR="009A060F" w:rsidRPr="00A8611D" w:rsidRDefault="0031025C">
      <w:pPr>
        <w:pStyle w:val="3"/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年我单位实际总支出</w:t>
      </w:r>
      <w:r w:rsidR="00B42211" w:rsidRPr="00A8611D">
        <w:rPr>
          <w:rFonts w:ascii="仿宋_GB2312" w:eastAsia="仿宋_GB2312" w:hAnsi="仿宋_GB2312" w:cs="仿宋_GB2312" w:hint="eastAsia"/>
          <w:sz w:val="32"/>
          <w:szCs w:val="32"/>
        </w:rPr>
        <w:t>334.51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万元，其中：基本支出</w:t>
      </w:r>
      <w:r w:rsidR="00B42211" w:rsidRPr="00A8611D">
        <w:rPr>
          <w:rFonts w:ascii="仿宋_GB2312" w:eastAsia="仿宋_GB2312" w:hAnsi="仿宋_GB2312" w:cs="仿宋_GB2312" w:hint="eastAsia"/>
          <w:sz w:val="32"/>
          <w:szCs w:val="32"/>
        </w:rPr>
        <w:t>219.56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万元，项目支出</w:t>
      </w:r>
      <w:r w:rsidR="00533ECA" w:rsidRPr="00A8611D">
        <w:rPr>
          <w:rFonts w:ascii="仿宋_GB2312" w:eastAsia="仿宋_GB2312" w:hAnsi="仿宋_GB2312" w:cs="仿宋_GB2312" w:hint="eastAsia"/>
          <w:sz w:val="32"/>
          <w:szCs w:val="32"/>
        </w:rPr>
        <w:t>114.95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9A060F" w:rsidRPr="00A8611D" w:rsidRDefault="0031025C">
      <w:pPr>
        <w:pStyle w:val="3"/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总支出中：</w:t>
      </w:r>
    </w:p>
    <w:p w:rsidR="009A060F" w:rsidRPr="00A8611D" w:rsidRDefault="0031025C">
      <w:pPr>
        <w:pStyle w:val="3"/>
        <w:numPr>
          <w:ilvl w:val="0"/>
          <w:numId w:val="5"/>
        </w:num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工资福利支出</w:t>
      </w:r>
      <w:r w:rsidR="00016E65" w:rsidRPr="00A8611D">
        <w:rPr>
          <w:rFonts w:ascii="仿宋_GB2312" w:eastAsia="仿宋_GB2312" w:hAnsi="仿宋_GB2312" w:cs="仿宋_GB2312" w:hint="eastAsia"/>
          <w:sz w:val="32"/>
          <w:szCs w:val="32"/>
        </w:rPr>
        <w:t>239.58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万元；</w:t>
      </w:r>
    </w:p>
    <w:p w:rsidR="009A060F" w:rsidRPr="00A8611D" w:rsidRDefault="0031025C">
      <w:pPr>
        <w:pStyle w:val="3"/>
        <w:numPr>
          <w:ilvl w:val="0"/>
          <w:numId w:val="5"/>
        </w:num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商品服务支出</w:t>
      </w:r>
      <w:r w:rsidR="00016E65" w:rsidRPr="00A8611D">
        <w:rPr>
          <w:rFonts w:ascii="仿宋_GB2312" w:eastAsia="仿宋_GB2312" w:hAnsi="仿宋_GB2312" w:cs="仿宋_GB2312" w:hint="eastAsia"/>
          <w:sz w:val="32"/>
          <w:szCs w:val="32"/>
        </w:rPr>
        <w:t>72.21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万元，其中“三公经费”支出</w:t>
      </w:r>
      <w:r w:rsidR="00016E65" w:rsidRPr="00A8611D">
        <w:rPr>
          <w:rFonts w:ascii="仿宋_GB2312" w:eastAsia="仿宋_GB2312" w:hAnsi="仿宋_GB2312" w:cs="仿宋_GB2312" w:hint="eastAsia"/>
          <w:sz w:val="32"/>
          <w:szCs w:val="32"/>
        </w:rPr>
        <w:t>2.11万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元；</w:t>
      </w:r>
    </w:p>
    <w:p w:rsidR="009A060F" w:rsidRPr="00A8611D" w:rsidRDefault="0031025C">
      <w:pPr>
        <w:pStyle w:val="3"/>
        <w:numPr>
          <w:ilvl w:val="0"/>
          <w:numId w:val="5"/>
        </w:num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对个人和家庭的补助</w:t>
      </w:r>
      <w:r w:rsidR="00016E65" w:rsidRPr="00A8611D">
        <w:rPr>
          <w:rFonts w:ascii="仿宋_GB2312" w:eastAsia="仿宋_GB2312" w:hAnsi="仿宋_GB2312" w:cs="仿宋_GB2312" w:hint="eastAsia"/>
          <w:sz w:val="32"/>
          <w:szCs w:val="32"/>
        </w:rPr>
        <w:t>10.35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元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、资本性支出：</w:t>
      </w:r>
      <w:r w:rsidR="00016E65" w:rsidRPr="00A8611D">
        <w:rPr>
          <w:rFonts w:ascii="仿宋_GB2312" w:eastAsia="仿宋_GB2312" w:hAnsi="仿宋_GB2312" w:cs="仿宋_GB2312" w:hint="eastAsia"/>
          <w:sz w:val="32"/>
          <w:szCs w:val="32"/>
        </w:rPr>
        <w:t>12.37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9A060F" w:rsidRPr="00A8611D" w:rsidRDefault="0031025C">
      <w:pPr>
        <w:pStyle w:val="3"/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 xml:space="preserve"> 20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年整体支出绩效自评具体评分分析如下：</w:t>
      </w:r>
    </w:p>
    <w:p w:rsidR="009A060F" w:rsidRPr="00A8611D" w:rsidRDefault="0031025C">
      <w:pPr>
        <w:pStyle w:val="3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履职效能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：满分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分，得分</w:t>
      </w:r>
      <w:r w:rsidR="008D0235" w:rsidRPr="00A8611D"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年我单位项目数是：</w:t>
      </w:r>
      <w:r w:rsidR="008D0235" w:rsidRPr="00A8611D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个，资金额度</w:t>
      </w:r>
      <w:r w:rsidR="008D0235" w:rsidRPr="00A8611D">
        <w:rPr>
          <w:rFonts w:ascii="仿宋_GB2312" w:eastAsia="仿宋_GB2312" w:hAnsi="仿宋_GB2312" w:cs="仿宋_GB2312" w:hint="eastAsia"/>
          <w:sz w:val="32"/>
          <w:szCs w:val="32"/>
        </w:rPr>
        <w:t>141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万元，截止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日，项目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100%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完成的：</w:t>
      </w:r>
      <w:r w:rsidR="008D0235" w:rsidRPr="00A8611D">
        <w:rPr>
          <w:rFonts w:ascii="仿宋_GB2312" w:eastAsia="仿宋_GB2312" w:hAnsi="仿宋_GB2312" w:cs="仿宋_GB2312" w:hint="eastAsia"/>
          <w:sz w:val="32"/>
          <w:szCs w:val="32"/>
        </w:rPr>
        <w:t>11个。</w:t>
      </w:r>
    </w:p>
    <w:p w:rsidR="009A060F" w:rsidRPr="00A8611D" w:rsidRDefault="0031025C">
      <w:pPr>
        <w:pStyle w:val="3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管理效能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：满分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50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分，得分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45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我单位各项资金严格执行单位制定的各项</w:t>
      </w:r>
      <w:r w:rsidR="008D0235" w:rsidRPr="00A8611D">
        <w:rPr>
          <w:rFonts w:ascii="仿宋_GB2312" w:eastAsia="仿宋_GB2312" w:hAnsi="仿宋_GB2312" w:cs="仿宋_GB2312" w:hint="eastAsia"/>
          <w:sz w:val="32"/>
          <w:szCs w:val="32"/>
        </w:rPr>
        <w:t>财务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制度，符合国家财经法规和财务管理制度规定及专项资金管理办法，手续齐全，按流程审批，无截留、挤占、挪用、虚假支出的情况。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严格按照财务规定和合同进度进行支付。</w:t>
      </w:r>
    </w:p>
    <w:p w:rsidR="009A060F" w:rsidRPr="00A8611D" w:rsidRDefault="0031025C">
      <w:pPr>
        <w:pStyle w:val="3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社会效应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：满分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分，得分</w:t>
      </w:r>
      <w:r w:rsidR="008D0235" w:rsidRPr="00A8611D"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由于我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单位负责实施的项目均为</w:t>
      </w:r>
      <w:r w:rsidR="008D0235" w:rsidRPr="00A8611D">
        <w:rPr>
          <w:rFonts w:ascii="仿宋_GB2312" w:eastAsia="仿宋_GB2312" w:hAnsi="仿宋_GB2312" w:cs="仿宋_GB2312" w:hint="eastAsia"/>
          <w:sz w:val="32"/>
          <w:szCs w:val="32"/>
        </w:rPr>
        <w:t>统计调查及服务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项目，</w:t>
      </w:r>
      <w:r w:rsidR="008D0235" w:rsidRPr="00A8611D">
        <w:rPr>
          <w:rFonts w:ascii="仿宋_GB2312" w:eastAsia="仿宋_GB2312" w:hAnsi="仿宋_GB2312" w:cs="仿宋_GB2312" w:hint="eastAsia"/>
          <w:sz w:val="32"/>
          <w:szCs w:val="32"/>
        </w:rPr>
        <w:t>为县域经济发展提供可靠的参考资料，有效地促进了我县社会经济发展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。社会满意度达</w:t>
      </w:r>
      <w:r w:rsidR="008D0235" w:rsidRPr="00A8611D">
        <w:rPr>
          <w:rFonts w:ascii="仿宋_GB2312" w:eastAsia="仿宋_GB2312" w:hAnsi="仿宋_GB2312" w:cs="仿宋_GB2312" w:hint="eastAsia"/>
          <w:sz w:val="32"/>
          <w:szCs w:val="32"/>
        </w:rPr>
        <w:t>98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A060F" w:rsidRPr="00A8611D" w:rsidRDefault="0031025C">
      <w:pPr>
        <w:pStyle w:val="3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Pr="00A861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可持续性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：满分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分，得分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9A060F" w:rsidRPr="00A8611D" w:rsidRDefault="00045016">
      <w:pPr>
        <w:pStyle w:val="3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推动社会发展，</w:t>
      </w:r>
      <w:r w:rsidR="0031025C" w:rsidRPr="00A8611D">
        <w:rPr>
          <w:rFonts w:ascii="仿宋_GB2312" w:eastAsia="仿宋_GB2312" w:hAnsi="仿宋_GB2312" w:cs="仿宋_GB2312" w:hint="eastAsia"/>
          <w:sz w:val="32"/>
          <w:szCs w:val="32"/>
        </w:rPr>
        <w:t>与时俱进，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努力做好统计的参谋、监督和服务工作，</w:t>
      </w:r>
      <w:r w:rsidR="0031025C" w:rsidRPr="00A8611D">
        <w:rPr>
          <w:rFonts w:ascii="仿宋_GB2312" w:eastAsia="仿宋_GB2312" w:hAnsi="仿宋_GB2312" w:cs="仿宋_GB2312" w:hint="eastAsia"/>
          <w:sz w:val="32"/>
          <w:szCs w:val="32"/>
        </w:rPr>
        <w:t>受益群众满意度≥</w:t>
      </w:r>
      <w:r w:rsidR="0031025C" w:rsidRPr="00A8611D">
        <w:rPr>
          <w:rFonts w:ascii="仿宋_GB2312" w:eastAsia="仿宋_GB2312" w:hAnsi="仿宋_GB2312" w:cs="仿宋_GB2312" w:hint="eastAsia"/>
          <w:sz w:val="32"/>
          <w:szCs w:val="32"/>
        </w:rPr>
        <w:t>95%</w:t>
      </w:r>
      <w:r w:rsidR="0031025C" w:rsidRPr="00A8611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A060F" w:rsidRPr="00A8611D" w:rsidRDefault="0031025C">
      <w:pPr>
        <w:spacing w:line="600" w:lineRule="exact"/>
        <w:ind w:left="640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t>（三）评价等级</w:t>
      </w:r>
    </w:p>
    <w:p w:rsidR="009A060F" w:rsidRPr="00A8611D" w:rsidRDefault="0031025C">
      <w:pPr>
        <w:pStyle w:val="3"/>
        <w:spacing w:line="60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 xml:space="preserve"> 20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年整体支出绩效自评结果：分值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045016" w:rsidRPr="00A8611D">
        <w:rPr>
          <w:rFonts w:ascii="仿宋_GB2312" w:eastAsia="仿宋_GB2312" w:hAnsi="仿宋_GB2312" w:cs="仿宋_GB2312" w:hint="eastAsia"/>
          <w:sz w:val="32"/>
          <w:szCs w:val="32"/>
        </w:rPr>
        <w:t>89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分，</w:t>
      </w:r>
    </w:p>
    <w:p w:rsidR="009A060F" w:rsidRPr="00A8611D" w:rsidRDefault="0031025C">
      <w:pPr>
        <w:pStyle w:val="3"/>
        <w:spacing w:line="600" w:lineRule="exact"/>
        <w:rPr>
          <w:rFonts w:ascii="仿宋_GB2312" w:eastAsia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评价等级为良好，</w:t>
      </w:r>
    </w:p>
    <w:p w:rsidR="009A060F" w:rsidRPr="00A8611D" w:rsidRDefault="0031025C">
      <w:pPr>
        <w:spacing w:line="60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A8611D">
        <w:rPr>
          <w:rFonts w:ascii="仿宋_GB2312" w:eastAsia="仿宋_GB2312" w:hAnsi="黑体" w:cs="黑体" w:hint="eastAsia"/>
          <w:sz w:val="32"/>
          <w:szCs w:val="32"/>
        </w:rPr>
        <w:lastRenderedPageBreak/>
        <w:t>五、评价结论及绩效分析</w:t>
      </w:r>
    </w:p>
    <w:p w:rsidR="009A060F" w:rsidRPr="00A8611D" w:rsidRDefault="0031025C" w:rsidP="00802D01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t>（一）评价结论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评价结果公示。本次绩效评价结果会按照政务信息开的有关规定，在单位部门的一定范围内公开，形成监管机制。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进一步加强项目管理。对存在的问题进行整改，进一步提高项目管理水平。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A060F" w:rsidRPr="00A8611D" w:rsidRDefault="0031025C" w:rsidP="00802D01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t>（二）绩效分析</w:t>
      </w:r>
    </w:p>
    <w:p w:rsidR="009A060F" w:rsidRPr="00A8611D" w:rsidRDefault="0031025C">
      <w:pPr>
        <w:pStyle w:val="3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8611D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 w:rsidR="00E20646"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对绩效目标的实施效果，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综合分析绩效目标实现程度</w:t>
      </w:r>
      <w:r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,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="00E20646" w:rsidRPr="00A8611D">
        <w:rPr>
          <w:rFonts w:ascii="仿宋_GB2312" w:eastAsia="仿宋_GB2312" w:hAnsi="仿宋_GB2312" w:cs="仿宋_GB2312" w:hint="eastAsia"/>
          <w:sz w:val="32"/>
          <w:szCs w:val="32"/>
        </w:rPr>
        <w:t>年本部门整体项目绩效进行客观评价，最终评分为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88</w:t>
      </w:r>
      <w:r w:rsidR="00E20646" w:rsidRPr="00A8611D">
        <w:rPr>
          <w:rFonts w:ascii="仿宋_GB2312" w:eastAsia="仿宋_GB2312" w:hAnsi="仿宋_GB2312" w:cs="仿宋_GB2312" w:hint="eastAsia"/>
          <w:sz w:val="32"/>
          <w:szCs w:val="32"/>
        </w:rPr>
        <w:t>分，属于“良”。其中：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部门履职效能类指</w:t>
      </w:r>
      <w:r w:rsidR="00E20646" w:rsidRPr="00A8611D">
        <w:rPr>
          <w:rFonts w:ascii="仿宋_GB2312" w:eastAsia="仿宋_GB2312" w:hAnsi="仿宋_GB2312" w:cs="仿宋_GB2312" w:hint="eastAsia"/>
          <w:sz w:val="32"/>
          <w:szCs w:val="32"/>
        </w:rPr>
        <w:t>标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权重为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分，得分为</w:t>
      </w:r>
      <w:r w:rsidR="00E20646" w:rsidRPr="00A8611D"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分，得分率为</w:t>
      </w:r>
      <w:r w:rsidR="00E20646" w:rsidRPr="00A8611D">
        <w:rPr>
          <w:rFonts w:ascii="仿宋_GB2312" w:eastAsia="仿宋_GB2312" w:hAnsi="仿宋_GB2312" w:cs="仿宋_GB2312" w:hint="eastAsia"/>
          <w:sz w:val="32"/>
          <w:szCs w:val="32"/>
        </w:rPr>
        <w:t>90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E20646" w:rsidRPr="00A8611D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部门管理效</w:t>
      </w:r>
      <w:r w:rsidR="007A40C4">
        <w:rPr>
          <w:rFonts w:ascii="仿宋_GB2312" w:eastAsia="仿宋_GB2312" w:hAnsi="仿宋_GB2312" w:cs="仿宋_GB2312" w:hint="eastAsia"/>
          <w:sz w:val="32"/>
          <w:szCs w:val="32"/>
        </w:rPr>
        <w:t>率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类指标权重为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50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分，得分为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45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分，得分率为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90%</w:t>
      </w:r>
      <w:r w:rsidR="00E20646" w:rsidRPr="00A8611D">
        <w:rPr>
          <w:rFonts w:ascii="仿宋_GB2312" w:eastAsia="仿宋_GB2312" w:hAnsi="仿宋_GB2312" w:cs="仿宋_GB2312" w:hint="eastAsia"/>
          <w:sz w:val="32"/>
          <w:szCs w:val="32"/>
        </w:rPr>
        <w:t>；部</w:t>
      </w:r>
      <w:r w:rsidR="00E20646"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门社会效应</w:t>
      </w:r>
      <w:r w:rsidR="00E20646" w:rsidRPr="00A8611D">
        <w:rPr>
          <w:rFonts w:ascii="仿宋_GB2312" w:eastAsia="仿宋_GB2312" w:hAnsi="仿宋_GB2312" w:cs="仿宋_GB2312" w:hint="eastAsia"/>
          <w:sz w:val="32"/>
          <w:szCs w:val="32"/>
        </w:rPr>
        <w:t>类指标权重为20分，得分为18分，得分率为90%；部</w:t>
      </w:r>
      <w:r w:rsidR="00E20646" w:rsidRPr="00A8611D">
        <w:rPr>
          <w:rFonts w:ascii="仿宋_GB2312" w:eastAsia="仿宋_GB2312" w:hAnsi="仿宋" w:cs="仿宋" w:hint="eastAsia"/>
          <w:color w:val="333333"/>
          <w:sz w:val="32"/>
          <w:szCs w:val="32"/>
        </w:rPr>
        <w:t>门可持续性</w:t>
      </w:r>
      <w:r w:rsidR="00E20646" w:rsidRPr="00A8611D">
        <w:rPr>
          <w:rFonts w:ascii="仿宋_GB2312" w:eastAsia="仿宋_GB2312" w:hAnsi="仿宋_GB2312" w:cs="仿宋_GB2312" w:hint="eastAsia"/>
          <w:sz w:val="32"/>
          <w:szCs w:val="32"/>
        </w:rPr>
        <w:t>类指标权重为10分，得分为8分，得分率为80%</w:t>
      </w:r>
      <w:r w:rsidRPr="00A8611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A060F" w:rsidRPr="00A8611D" w:rsidRDefault="0031025C">
      <w:pPr>
        <w:spacing w:line="60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A8611D">
        <w:rPr>
          <w:rFonts w:ascii="仿宋_GB2312" w:eastAsia="仿宋_GB2312" w:hAnsi="黑体" w:cs="黑体" w:hint="eastAsia"/>
          <w:sz w:val="32"/>
          <w:szCs w:val="32"/>
        </w:rPr>
        <w:t>六、主要经验及做法、存在问题和建议</w:t>
      </w:r>
    </w:p>
    <w:p w:rsidR="009A060F" w:rsidRPr="00A8611D" w:rsidRDefault="0031025C" w:rsidP="00802D01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t>（一）存在的问题</w:t>
      </w:r>
    </w:p>
    <w:p w:rsidR="00550C3F" w:rsidRPr="00A8611D" w:rsidRDefault="00550C3F" w:rsidP="00550C3F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8611D">
        <w:rPr>
          <w:rFonts w:ascii="仿宋_GB2312" w:eastAsia="仿宋_GB2312" w:hAnsi="仿宋" w:cs="仿宋" w:hint="eastAsia"/>
          <w:color w:val="1E1E1E"/>
          <w:kern w:val="0"/>
          <w:sz w:val="32"/>
          <w:szCs w:val="32"/>
          <w:lang/>
        </w:rPr>
        <w:t>2021年我单位预算批复资金为375.89万元，其中：基本支出234.89万元，项目支出141万元。</w:t>
      </w: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实际支出334.51万元，其中：基本支出219.56万元，项目支出114.95万元。基本支出比预算批复数</w:t>
      </w:r>
      <w:r w:rsid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减少</w:t>
      </w: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15.33万元，原因是2021年有2名在职人员到龄退休（李红2021年5月退休，</w:t>
      </w:r>
      <w:proofErr w:type="gramStart"/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常文红</w:t>
      </w:r>
      <w:proofErr w:type="gramEnd"/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2021年10月退休），所以基本支出减少。项目支出114.95万元，</w:t>
      </w:r>
      <w:r w:rsidRPr="00A861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完成率81.52%主要原因：第七次人口普查后续工作还未完成，所以部分资金未支付。</w:t>
      </w:r>
    </w:p>
    <w:p w:rsidR="009A060F" w:rsidRPr="00A8611D" w:rsidRDefault="0031025C" w:rsidP="00802D01">
      <w:pPr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A8611D">
        <w:rPr>
          <w:rFonts w:ascii="仿宋_GB2312" w:eastAsia="仿宋_GB2312" w:hAnsi="仿宋" w:cs="仿宋" w:hint="eastAsia"/>
          <w:b/>
          <w:bCs/>
          <w:sz w:val="32"/>
          <w:szCs w:val="32"/>
        </w:rPr>
        <w:t>（二）建议和改进措施</w:t>
      </w:r>
    </w:p>
    <w:p w:rsidR="009A060F" w:rsidRPr="00A8611D" w:rsidRDefault="0031025C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A8611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严格按照预算编制的相关制度和规定，根据上年度决算</w:t>
      </w:r>
      <w:r w:rsidR="008B3E26" w:rsidRPr="00A8611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数据加强支出分析，提高预算编制的科学性，加强单位相关部门的协调</w:t>
      </w:r>
      <w:r w:rsidRPr="00A8611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配合，充分征求部门意见，根据部门的工作重点和年度工作计划，合理确定各项支出需要，提高预算编制的精准性，从严控制追加预算规模，减少资金结余。</w:t>
      </w:r>
      <w:r w:rsidRPr="00A8611D">
        <w:rPr>
          <w:rFonts w:ascii="仿宋" w:eastAsia="仿宋_GB2312" w:hAnsi="仿宋" w:cs="仿宋" w:hint="eastAsia"/>
          <w:color w:val="000000"/>
          <w:kern w:val="0"/>
          <w:sz w:val="32"/>
          <w:szCs w:val="32"/>
        </w:rPr>
        <w:t> </w:t>
      </w:r>
    </w:p>
    <w:p w:rsidR="009A060F" w:rsidRPr="00A8611D" w:rsidRDefault="0031025C">
      <w:pPr>
        <w:spacing w:line="60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A8611D">
        <w:rPr>
          <w:rFonts w:ascii="仿宋_GB2312" w:eastAsia="仿宋_GB2312" w:hAnsi="黑体" w:cs="黑体" w:hint="eastAsia"/>
          <w:sz w:val="32"/>
          <w:szCs w:val="32"/>
        </w:rPr>
        <w:t>七、相关附件</w:t>
      </w:r>
    </w:p>
    <w:p w:rsidR="009A060F" w:rsidRPr="00A8611D" w:rsidRDefault="009A060F">
      <w:pPr>
        <w:spacing w:line="600" w:lineRule="exact"/>
        <w:rPr>
          <w:rFonts w:ascii="仿宋_GB2312" w:eastAsia="仿宋_GB2312" w:hAnsi="Calibri" w:cs="Calibri" w:hint="eastAsia"/>
          <w:sz w:val="32"/>
          <w:szCs w:val="32"/>
        </w:rPr>
      </w:pPr>
    </w:p>
    <w:p w:rsidR="009A060F" w:rsidRPr="00A8611D" w:rsidRDefault="009A060F">
      <w:pPr>
        <w:spacing w:line="600" w:lineRule="exact"/>
        <w:rPr>
          <w:rFonts w:ascii="仿宋_GB2312" w:eastAsia="仿宋_GB2312" w:hAnsi="仿宋" w:cs="仿宋" w:hint="eastAsia"/>
          <w:sz w:val="32"/>
          <w:szCs w:val="32"/>
        </w:rPr>
      </w:pPr>
    </w:p>
    <w:sectPr w:rsidR="009A060F" w:rsidRPr="00A8611D" w:rsidSect="009A0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5C" w:rsidRDefault="0031025C" w:rsidP="00802D01">
      <w:r>
        <w:separator/>
      </w:r>
    </w:p>
  </w:endnote>
  <w:endnote w:type="continuationSeparator" w:id="0">
    <w:p w:rsidR="0031025C" w:rsidRDefault="0031025C" w:rsidP="0080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5C" w:rsidRDefault="0031025C" w:rsidP="00802D01">
      <w:r>
        <w:separator/>
      </w:r>
    </w:p>
  </w:footnote>
  <w:footnote w:type="continuationSeparator" w:id="0">
    <w:p w:rsidR="0031025C" w:rsidRDefault="0031025C" w:rsidP="0080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B9991E"/>
    <w:multiLevelType w:val="singleLevel"/>
    <w:tmpl w:val="98B9991E"/>
    <w:lvl w:ilvl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abstractNum w:abstractNumId="1">
    <w:nsid w:val="B8EED3AD"/>
    <w:multiLevelType w:val="singleLevel"/>
    <w:tmpl w:val="B8EED3AD"/>
    <w:lvl w:ilvl="0">
      <w:start w:val="3"/>
      <w:numFmt w:val="decimal"/>
      <w:suff w:val="nothing"/>
      <w:lvlText w:val="%1、"/>
      <w:lvlJc w:val="left"/>
      <w:pPr>
        <w:ind w:left="800" w:firstLine="0"/>
      </w:pPr>
    </w:lvl>
  </w:abstractNum>
  <w:abstractNum w:abstractNumId="2">
    <w:nsid w:val="028BCA7C"/>
    <w:multiLevelType w:val="singleLevel"/>
    <w:tmpl w:val="028BCA7C"/>
    <w:lvl w:ilvl="0">
      <w:start w:val="1"/>
      <w:numFmt w:val="decimal"/>
      <w:suff w:val="nothing"/>
      <w:lvlText w:val="%1、"/>
      <w:lvlJc w:val="left"/>
    </w:lvl>
  </w:abstractNum>
  <w:abstractNum w:abstractNumId="3">
    <w:nsid w:val="0B34A0F3"/>
    <w:multiLevelType w:val="singleLevel"/>
    <w:tmpl w:val="0B34A0F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673E7CC"/>
    <w:multiLevelType w:val="singleLevel"/>
    <w:tmpl w:val="1673E7CC"/>
    <w:lvl w:ilvl="0">
      <w:start w:val="1"/>
      <w:numFmt w:val="chineseCounting"/>
      <w:suff w:val="nothing"/>
      <w:lvlText w:val="（%1）"/>
      <w:lvlJc w:val="left"/>
      <w:pPr>
        <w:ind w:left="580" w:firstLine="0"/>
      </w:pPr>
      <w:rPr>
        <w:rFonts w:hint="eastAsia"/>
      </w:rPr>
    </w:lvl>
  </w:abstractNum>
  <w:abstractNum w:abstractNumId="5">
    <w:nsid w:val="1ADB7686"/>
    <w:multiLevelType w:val="singleLevel"/>
    <w:tmpl w:val="1ADB7686"/>
    <w:lvl w:ilvl="0">
      <w:start w:val="2"/>
      <w:numFmt w:val="decimal"/>
      <w:suff w:val="nothing"/>
      <w:lvlText w:val="%1、"/>
      <w:lvlJc w:val="left"/>
      <w:pPr>
        <w:ind w:left="567" w:firstLine="0"/>
      </w:pPr>
    </w:lvl>
  </w:abstractNum>
  <w:abstractNum w:abstractNumId="6">
    <w:nsid w:val="6CEF54A3"/>
    <w:multiLevelType w:val="hybridMultilevel"/>
    <w:tmpl w:val="58E0EE36"/>
    <w:lvl w:ilvl="0" w:tplc="D36EB5DC">
      <w:start w:val="1"/>
      <w:numFmt w:val="decimal"/>
      <w:lvlText w:val="%1、"/>
      <w:lvlJc w:val="left"/>
      <w:pPr>
        <w:ind w:left="1455" w:hanging="9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0DB2935"/>
    <w:rsid w:val="00016E65"/>
    <w:rsid w:val="00045016"/>
    <w:rsid w:val="001C69E2"/>
    <w:rsid w:val="0031025C"/>
    <w:rsid w:val="00533ECA"/>
    <w:rsid w:val="00550C3F"/>
    <w:rsid w:val="006A7622"/>
    <w:rsid w:val="006C1F2D"/>
    <w:rsid w:val="00751760"/>
    <w:rsid w:val="007A40C4"/>
    <w:rsid w:val="00802D01"/>
    <w:rsid w:val="008B3E26"/>
    <w:rsid w:val="008D0235"/>
    <w:rsid w:val="009A060F"/>
    <w:rsid w:val="00A6666B"/>
    <w:rsid w:val="00A8611D"/>
    <w:rsid w:val="00AC1BC5"/>
    <w:rsid w:val="00B42211"/>
    <w:rsid w:val="00B70E07"/>
    <w:rsid w:val="00C00632"/>
    <w:rsid w:val="00C2415F"/>
    <w:rsid w:val="00E20646"/>
    <w:rsid w:val="00E53222"/>
    <w:rsid w:val="00E81914"/>
    <w:rsid w:val="00EA78C3"/>
    <w:rsid w:val="03813BF9"/>
    <w:rsid w:val="10185F2A"/>
    <w:rsid w:val="255011E3"/>
    <w:rsid w:val="26B76A2D"/>
    <w:rsid w:val="2A65607B"/>
    <w:rsid w:val="2BEE5C21"/>
    <w:rsid w:val="2E191F2F"/>
    <w:rsid w:val="2FC93954"/>
    <w:rsid w:val="304B5097"/>
    <w:rsid w:val="3075341F"/>
    <w:rsid w:val="4073251D"/>
    <w:rsid w:val="44307B1F"/>
    <w:rsid w:val="45CD55D8"/>
    <w:rsid w:val="47884E75"/>
    <w:rsid w:val="49530E14"/>
    <w:rsid w:val="4B6C0AA7"/>
    <w:rsid w:val="4B6F5135"/>
    <w:rsid w:val="4D37014A"/>
    <w:rsid w:val="50DB2935"/>
    <w:rsid w:val="56876F64"/>
    <w:rsid w:val="5A8A41C4"/>
    <w:rsid w:val="5C620DF4"/>
    <w:rsid w:val="6344391A"/>
    <w:rsid w:val="64233BF0"/>
    <w:rsid w:val="6C48161B"/>
    <w:rsid w:val="6D747D72"/>
    <w:rsid w:val="712E5D41"/>
    <w:rsid w:val="72CE0FEE"/>
    <w:rsid w:val="74700B19"/>
    <w:rsid w:val="7A701589"/>
    <w:rsid w:val="7A75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9A06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qFormat/>
    <w:rsid w:val="009A060F"/>
    <w:pPr>
      <w:spacing w:after="120"/>
    </w:pPr>
    <w:rPr>
      <w:sz w:val="16"/>
      <w:szCs w:val="16"/>
    </w:rPr>
  </w:style>
  <w:style w:type="paragraph" w:styleId="HTML">
    <w:name w:val="HTML Preformatted"/>
    <w:basedOn w:val="a"/>
    <w:uiPriority w:val="99"/>
    <w:unhideWhenUsed/>
    <w:qFormat/>
    <w:rsid w:val="009A06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qFormat/>
    <w:rsid w:val="009A060F"/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unhideWhenUsed/>
    <w:qFormat/>
    <w:rsid w:val="009A060F"/>
    <w:pPr>
      <w:ind w:firstLineChars="200" w:firstLine="420"/>
    </w:pPr>
  </w:style>
  <w:style w:type="paragraph" w:customStyle="1" w:styleId="-">
    <w:name w:val="闻政-正文段落文字"/>
    <w:basedOn w:val="a"/>
    <w:uiPriority w:val="99"/>
    <w:rsid w:val="009A060F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paragraph" w:styleId="a5">
    <w:name w:val="header"/>
    <w:basedOn w:val="a"/>
    <w:link w:val="Char"/>
    <w:rsid w:val="00802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2D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02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02D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877</Words>
  <Characters>5004</Characters>
  <Application>Microsoft Office Word</Application>
  <DocSecurity>0</DocSecurity>
  <Lines>41</Lines>
  <Paragraphs>11</Paragraphs>
  <ScaleCrop>false</ScaleCrop>
  <Company>微软中国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监察室1</dc:creator>
  <cp:lastModifiedBy>微软用户</cp:lastModifiedBy>
  <cp:revision>15</cp:revision>
  <dcterms:created xsi:type="dcterms:W3CDTF">2020-03-26T09:14:00Z</dcterms:created>
  <dcterms:modified xsi:type="dcterms:W3CDTF">2022-03-17T09:10:00Z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EC6505F3BD3947649DC5677A8C98A515</vt:lpwstr>
  </property>
</Properties>
</file>