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0F" w:rsidRPr="00802D01" w:rsidRDefault="00802D01" w:rsidP="00802D01">
      <w:pPr>
        <w:jc w:val="center"/>
        <w:rPr>
          <w:rFonts w:ascii="仿宋_GB2312" w:eastAsia="仿宋_GB2312" w:hAnsi="黑体" w:cs="黑体" w:hint="eastAsia"/>
          <w:b/>
          <w:sz w:val="44"/>
          <w:szCs w:val="44"/>
        </w:rPr>
      </w:pPr>
      <w:r w:rsidRPr="00802D01">
        <w:rPr>
          <w:rFonts w:ascii="仿宋_GB2312" w:eastAsia="仿宋_GB2312" w:hAnsi="黑体" w:cs="黑体" w:hint="eastAsia"/>
          <w:b/>
          <w:sz w:val="44"/>
          <w:szCs w:val="44"/>
        </w:rPr>
        <w:t>曲沃县统计局</w:t>
      </w:r>
      <w:r w:rsidR="0031025C" w:rsidRPr="00802D01">
        <w:rPr>
          <w:rFonts w:ascii="仿宋_GB2312" w:eastAsia="仿宋_GB2312" w:hAnsi="黑体" w:cs="黑体" w:hint="eastAsia"/>
          <w:b/>
          <w:sz w:val="44"/>
          <w:szCs w:val="44"/>
        </w:rPr>
        <w:t>整体绩效评价报告</w:t>
      </w:r>
    </w:p>
    <w:p w:rsidR="009A060F" w:rsidRPr="00A8611D" w:rsidRDefault="0031025C" w:rsidP="00A8611D">
      <w:pPr>
        <w:ind w:firstLineChars="900" w:firstLine="288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 xml:space="preserve">    </w:t>
      </w:r>
    </w:p>
    <w:p w:rsidR="009A060F" w:rsidRPr="00A8611D" w:rsidRDefault="0031025C">
      <w:pPr>
        <w:widowControl/>
        <w:spacing w:after="156" w:line="600" w:lineRule="exact"/>
        <w:ind w:firstLine="640"/>
        <w:jc w:val="left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根据曲沃县财政局关于编制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2021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年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部门整体支出绩效目标的通知要求，</w:t>
      </w:r>
      <w:proofErr w:type="gramStart"/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秉</w:t>
      </w:r>
      <w:proofErr w:type="gramEnd"/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着独立、客观、公正的原则，设定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绩效目标，运用科学、合理的绩效评价指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标、评价标准和评价方法，对整体支出的绩效目标完成情况、产出与效益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、预算管理水平等进行绩效评价。现将绩效评价结果报告如下：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一、单位基本情况</w:t>
      </w:r>
    </w:p>
    <w:p w:rsidR="009A060F" w:rsidRPr="00A8611D" w:rsidRDefault="0031025C">
      <w:pPr>
        <w:numPr>
          <w:ilvl w:val="0"/>
          <w:numId w:val="1"/>
        </w:numPr>
        <w:shd w:val="solid" w:color="FFFFFF" w:fill="auto"/>
        <w:autoSpaceDN w:val="0"/>
        <w:spacing w:line="600" w:lineRule="exact"/>
        <w:ind w:firstLine="640"/>
        <w:jc w:val="left"/>
        <w:rPr>
          <w:rFonts w:ascii="仿宋_GB2312" w:eastAsia="仿宋_GB2312" w:hint="eastAsia"/>
          <w:b/>
          <w:bCs/>
          <w:sz w:val="32"/>
          <w:szCs w:val="32"/>
        </w:rPr>
      </w:pPr>
      <w:r w:rsidRPr="00A8611D">
        <w:rPr>
          <w:rFonts w:ascii="仿宋_GB2312" w:eastAsia="仿宋_GB2312" w:hint="eastAsia"/>
          <w:b/>
          <w:bCs/>
          <w:sz w:val="32"/>
          <w:szCs w:val="32"/>
        </w:rPr>
        <w:t>单位概况</w:t>
      </w:r>
    </w:p>
    <w:p w:rsidR="006A7622" w:rsidRPr="00A8611D" w:rsidRDefault="00C00632" w:rsidP="00A8611D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统计局是曲沃县人民政府组成部门，</w:t>
      </w:r>
      <w:r w:rsidR="00A6666B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下设综合办公室、社会经济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股2个股室。下属全额事业单位：</w:t>
      </w:r>
      <w:r w:rsidR="00A6666B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曲沃县统计调查队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。</w:t>
      </w:r>
      <w:r w:rsidR="00A6666B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我局共有财政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供养人员</w:t>
      </w:r>
      <w:r w:rsidR="00A6666B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19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人，其中：行政人员</w:t>
      </w:r>
      <w:r w:rsidR="00A6666B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4</w:t>
      </w:r>
      <w:r w:rsidR="00802D01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人，事业人员15人。</w:t>
      </w:r>
    </w:p>
    <w:p w:rsidR="009A060F" w:rsidRPr="00A8611D" w:rsidRDefault="0031025C">
      <w:pPr>
        <w:pStyle w:val="a3"/>
        <w:widowControl/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单位管理制度</w:t>
      </w:r>
    </w:p>
    <w:p w:rsidR="006A7622" w:rsidRDefault="006A7622" w:rsidP="006A762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为加强财政资金使用管理，规范财经秩序，提高资金使用效益，根据我局实际情况，经局党组研究决定，我局制定了《统计局预算管理制度》、《统计局国有资产管理制度》、《统计局政府采购管理制度》、《统计局合同管理制度》、《统计局绩效管理制度》、《统计局公务卡管理制度》、《曲沃县统计局差旅费管理制度》、《曲沃县统计局项目资金管理办法》。</w:t>
      </w:r>
    </w:p>
    <w:p w:rsidR="00A8611D" w:rsidRPr="00A8611D" w:rsidRDefault="00A8611D" w:rsidP="00A8611D">
      <w:pPr>
        <w:pStyle w:val="3"/>
        <w:rPr>
          <w:lang/>
        </w:rPr>
      </w:pPr>
    </w:p>
    <w:p w:rsidR="009A060F" w:rsidRPr="00A8611D" w:rsidRDefault="0031025C">
      <w:pPr>
        <w:pStyle w:val="3"/>
        <w:numPr>
          <w:ilvl w:val="0"/>
          <w:numId w:val="1"/>
        </w:numPr>
        <w:spacing w:line="600" w:lineRule="exact"/>
        <w:ind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单位预算资金</w:t>
      </w:r>
    </w:p>
    <w:p w:rsidR="009A060F" w:rsidRPr="00A8611D" w:rsidRDefault="006A7622" w:rsidP="006A762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1、单位整体支出概况。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20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21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年我单位预算批复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资金为</w:t>
      </w:r>
      <w:r w:rsidR="00EA78C3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375.89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元，其中：基本支出</w:t>
      </w:r>
      <w:r w:rsidR="00EA78C3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234.89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万元，项目支出</w:t>
      </w:r>
      <w:r w:rsidR="00EA78C3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141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万元。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预算调整后为：</w:t>
      </w:r>
      <w:r w:rsidR="00C2415F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334.51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万元，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其中：基本支出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219.56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万元，项目支出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114.95</w:t>
      </w:r>
      <w:r w:rsidR="0031025C"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万元。</w:t>
      </w:r>
    </w:p>
    <w:p w:rsidR="006A7622" w:rsidRPr="00A8611D" w:rsidRDefault="006A7622" w:rsidP="006A762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、单位整体支出绩效目标。2021年度，我局严格按照县委县政府和上级主管部门绩效考核指标开展工作，绩效目标的设定和预算的配置均按照要求不折不扣完成。依规按时公开单位预决算，严格把握存量资金管理和资产管理，严格遵守中央“八项规定”和厉行节约的原则，三</w:t>
      </w:r>
      <w:proofErr w:type="gramStart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公经费</w:t>
      </w:r>
      <w:proofErr w:type="gramEnd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控制率为100%，进一步强化内部管理制度建设，进一步规范财务流程，项目绩效总目标和阶段性目标均按时完成，取得了较好的经济、社会效益。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二、单位绩效目标</w:t>
      </w:r>
    </w:p>
    <w:p w:rsidR="009A060F" w:rsidRPr="00A8611D" w:rsidRDefault="0031025C">
      <w:pPr>
        <w:pStyle w:val="3"/>
        <w:numPr>
          <w:ilvl w:val="0"/>
          <w:numId w:val="2"/>
        </w:num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单位战略目标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2022年，我局将认真学习贯彻十九届六中全会精神，围绕县委、县政府中心工作，从以下几个方面来开展工作。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(</w:t>
      </w:r>
      <w:proofErr w:type="gramStart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一</w:t>
      </w:r>
      <w:proofErr w:type="gramEnd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)提高党建工作水平，加强局班子和干部队伍建设。我局将继续切实履行两个责任，全面加强党的建设，继续加强班子自身建设，加强业务培训，不断提高科学执政的能力，努力建设服务型统计队伍。坚持问题导向，切实履行各自职责范围和分管领域内的党风廉政建设主体责任。深入推进党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lastRenderedPageBreak/>
        <w:t>风廉政建设，认真落实好中央八项规定和“三会一课”等制度，全面</w:t>
      </w:r>
      <w:proofErr w:type="gramStart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提升局</w:t>
      </w:r>
      <w:proofErr w:type="gramEnd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机关党建工作水平，为各项统计工作的开展提供有力的组织保障。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（二）开展业务大培训，促进统计队伍能力大提升。针对统计人员欠缺、统计力量薄弱、一人多个专业的工作现状，积极开展业务大培训活动。全体业务人员在认真钻研并熟练掌握本专业知识和技能的基础上，认真学习其它专业知识，了解并熟悉全部统计工作。通过苦练“内功”，进一步提高统计工作人员业务能力和综合素质，切实提高统计数据质量标准，更好服务曲沃经济社会发展大局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(三)提高思想认识，进一步加强分析研究。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一、是加强基层调研。根据各专业要求，加强基层调研力度，形成有价值的调研文章，为县委、县政府提供决策参考。二、是加强季度分析。注重收集整理全市经济指标，加强与兄弟县市经济对比分析</w:t>
      </w:r>
      <w:proofErr w:type="gramStart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研</w:t>
      </w:r>
      <w:proofErr w:type="gramEnd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判。为全面掌握、了解和熟悉经济运行情况，每季度组织专业对主要经济指标进行梳理，分析出需要重点关注的主要指标变动情况，及时反映存在问题。三、是加强专题分析。进一步强化深度分析，要求各专业在日常数据监控中及时发现问题并开展专题分析，确保经济</w:t>
      </w:r>
      <w:proofErr w:type="gramStart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研判更为</w:t>
      </w:r>
      <w:proofErr w:type="gramEnd"/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 xml:space="preserve">详实。　　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(四)加强信息综合利用，进一步推进统计创新服务。及时收集整理编辑《县域经济监测》《统计年鉴》《县情概览》</w:t>
      </w: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lastRenderedPageBreak/>
        <w:t>等一系列统计资料，根据专业、部门指标的变化及时调整、更新指标的设置，满足各方统计数据需求。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(五)扎实做好“七人普”资料开发工作，确保人口普查工作圆满收官。按照《第七次全国人口普查方案》要求，及时做好普查资料的开发利用，客观、真实地反映全县人口、住房等情况。</w:t>
      </w:r>
    </w:p>
    <w:p w:rsidR="00751760" w:rsidRPr="00A8611D" w:rsidRDefault="00751760" w:rsidP="001C69E2">
      <w:pPr>
        <w:widowControl/>
        <w:spacing w:after="156" w:line="600" w:lineRule="exact"/>
        <w:ind w:firstLine="640"/>
        <w:jc w:val="left"/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(六)加大统计执法力度，切实杜绝统计违纪违法行为。深入开展统计普法工作，加大统计法律法规的宣传普及力度，创新宣传方式和宣传载体，充分利用“中国统计开放日”、“12·4”全国宪法日和“12·8”统计法颁布日等，广泛开展统计法律法规宣传，全面提高社会公众的统计法律意识，为统计工作顺利开展创造良好的法治环境。</w:t>
      </w:r>
    </w:p>
    <w:p w:rsidR="009A060F" w:rsidRPr="00A8611D" w:rsidRDefault="0031025C">
      <w:pPr>
        <w:pStyle w:val="3"/>
        <w:numPr>
          <w:ilvl w:val="0"/>
          <w:numId w:val="2"/>
        </w:numPr>
        <w:spacing w:line="600" w:lineRule="exact"/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sz w:val="32"/>
          <w:szCs w:val="32"/>
        </w:rPr>
        <w:t>单位中长期规划</w:t>
      </w:r>
    </w:p>
    <w:p w:rsidR="00751760" w:rsidRPr="00A8611D" w:rsidRDefault="00751760" w:rsidP="00751760">
      <w:pPr>
        <w:pStyle w:val="3"/>
        <w:spacing w:line="52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1、2022年要完成第七次全国人口普查资料的审核、汇总，逐级上报，完成人口普查资料的开发利用及资料印刷。</w:t>
      </w:r>
    </w:p>
    <w:p w:rsidR="00751760" w:rsidRPr="00A8611D" w:rsidRDefault="00751760" w:rsidP="00751760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2、完成劳动工资抽样调查工作。</w:t>
      </w:r>
    </w:p>
    <w:p w:rsidR="00751760" w:rsidRPr="00A8611D" w:rsidRDefault="00751760" w:rsidP="00751760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3、完成人口抽样调查工作。</w:t>
      </w:r>
    </w:p>
    <w:p w:rsidR="00751760" w:rsidRPr="00A8611D" w:rsidRDefault="00751760" w:rsidP="00751760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4、完成县情概览及县域经济监测的印刷工作。</w:t>
      </w:r>
    </w:p>
    <w:p w:rsidR="00751760" w:rsidRPr="00A8611D" w:rsidRDefault="00751760" w:rsidP="00751760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5、完成劳动力抽样调查工作</w:t>
      </w:r>
    </w:p>
    <w:p w:rsidR="00751760" w:rsidRPr="00A8611D" w:rsidRDefault="00751760" w:rsidP="00751760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6、完成城乡一体化住户记账收入调查工作</w:t>
      </w:r>
    </w:p>
    <w:p w:rsidR="00A8611D" w:rsidRPr="00A8611D" w:rsidRDefault="00B42211" w:rsidP="00A8611D">
      <w:pPr>
        <w:pStyle w:val="3"/>
        <w:spacing w:line="520" w:lineRule="exact"/>
        <w:ind w:firstLineChars="150" w:firstLine="48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7、</w:t>
      </w:r>
      <w:r w:rsidR="00A8611D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完成农村统计联网直报</w:t>
      </w:r>
    </w:p>
    <w:p w:rsidR="00B42211" w:rsidRPr="00A8611D" w:rsidRDefault="00B42211" w:rsidP="00A8611D">
      <w:pPr>
        <w:pStyle w:val="3"/>
        <w:spacing w:line="52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</w:p>
    <w:p w:rsidR="009A060F" w:rsidRPr="00A8611D" w:rsidRDefault="0031025C" w:rsidP="00802D01">
      <w:pPr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（三）单位职能职责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1、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贯彻执行国家法律、法规、政策和计划,制定全县性的统计现代化建设规划和全县统计调查规划、组织领导和综合协调各乡（镇）、各部门的统计和国民经济核算工作，监督检查统计法律、法规的实施。</w:t>
      </w:r>
    </w:p>
    <w:p w:rsidR="00751760" w:rsidRPr="00A8611D" w:rsidRDefault="00751760" w:rsidP="00A8611D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2、根据国家宏观管理和科学决策的需要，建立健全全县国民经济核算体系、统计指标体系和统计调查体系，组织执行全国统一的基层报表制度和统计标准。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3、在县人民政府的统一领导下，会同有关部门组织重大国情国力普查；统一组织协调各乡镇、各部门的社会经济调查，审查各乡镇、各部门的统计调查计划、调查方案；组织全县统计报表的管理工作。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、组织实施农林牧渔业、工业、建筑业、批发和零售业、住宿和餐饮业、房地产业、租赁和商务服务业、居民服务和其他服务业、文化体育和娱乐业以及装卸搬运和其他运输服务业、仓储业、计算机服务业、软件业、科技交流和推广服务业，社会福利业等统计调查，收集、汇总、整理和提供有关调查的统计数据，综合整理和提供地质勘察、旅游、交通运输、邮政、教育、卫生、社会保障、公用事业等全县性基本统计数据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5、组织实施管理能源、投资、消费、价格、收入、科技、人口、劳动力、社会发展基本情况、环境基本状况等统计调查，收集、汇总、整理和提供有关调查的统计数据，综合整理和提供资源、房屋、对外贸易、对外经济等全县性基本统计数据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6、组织各乡镇、各部门的经济、社会、科技和资源环境统计调查，统一核定、管理、公布全县性基本统计资料，定期发布全县国民经济和社会发展情况的统计信息，组织建立部门间统计信息共享制度和发布制度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7、收集、整理、提供全县性的月度、季度、半年度、年度等基本统计资料，并对国民经济、社会发展和科技进步情况进行统计分析、统计预测、统计监督和景气监测，向县委、县人民政府及有关部门和社会各界提供咨询建议。收集、整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理、提供全国各地统计资料，对县外社会经济发展情况进行分析对比研究。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8、依法审批或者备案各部门的统计调查项目，地方统计调查项目，指导专业统计基础工作，建立健全统计执法检查制度和统计数据质量评估制度，保障统计数据准确。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9、统一核定、管理、公布、出版全县性的基本统计资料，定期发布全县经济和社会发展情况的统计公报。规划、协调全县社会经济统计住处咨询服务行业，积极培育和发展统计信息咨询服务市场。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10、建立健全和管理全县统计信息自动化系统和统计数据体系，组织协调和统一管理各乡镇、各部门的统计数据库网络。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11、管理各乡镇政府统计站站长、副站长；组织管理全县统计专业技术资格考试，职称评定和聘用</w:t>
      </w:r>
      <w:proofErr w:type="gramStart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机统计</w:t>
      </w:r>
      <w:proofErr w:type="gramEnd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专业人员的培训考试工作。</w:t>
      </w:r>
    </w:p>
    <w:p w:rsidR="00751760" w:rsidRPr="00A8611D" w:rsidRDefault="00751760" w:rsidP="00751760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12、</w:t>
      </w:r>
      <w:proofErr w:type="gramStart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承担县</w:t>
      </w:r>
      <w:proofErr w:type="gramEnd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人民政府交办的其它事项。</w:t>
      </w:r>
    </w:p>
    <w:p w:rsidR="00751760" w:rsidRPr="00A8611D" w:rsidRDefault="00751760" w:rsidP="00751760">
      <w:pPr>
        <w:pStyle w:val="3"/>
        <w:rPr>
          <w:rFonts w:ascii="仿宋_GB2312" w:eastAsia="仿宋_GB2312" w:hint="eastAsia"/>
          <w:sz w:val="32"/>
          <w:szCs w:val="32"/>
        </w:rPr>
      </w:pPr>
    </w:p>
    <w:p w:rsidR="00B42211" w:rsidRPr="00A8611D" w:rsidRDefault="00B42211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（四）单位近三年工作计划及重点项目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sz w:val="32"/>
          <w:szCs w:val="32"/>
        </w:rPr>
        <w:t>1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>、</w:t>
      </w:r>
      <w:r w:rsidR="00751760" w:rsidRPr="00A8611D">
        <w:rPr>
          <w:rFonts w:ascii="仿宋_GB2312" w:eastAsia="仿宋_GB2312" w:hAnsi="仿宋" w:cs="仿宋" w:hint="eastAsia"/>
          <w:sz w:val="32"/>
          <w:szCs w:val="32"/>
        </w:rPr>
        <w:t>第七次人口普查资料编辑、整理和印刷</w:t>
      </w:r>
    </w:p>
    <w:p w:rsidR="009A060F" w:rsidRPr="00A8611D" w:rsidRDefault="00751760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2、《县情概览》及《县域经济运行监测》编辑及印刷</w:t>
      </w:r>
    </w:p>
    <w:p w:rsidR="009A060F" w:rsidRPr="00A8611D" w:rsidRDefault="0031025C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3</w:t>
      </w:r>
      <w:r w:rsidRPr="00A8611D">
        <w:rPr>
          <w:rFonts w:ascii="仿宋_GB2312" w:eastAsia="仿宋_GB2312" w:hint="eastAsia"/>
          <w:sz w:val="32"/>
          <w:szCs w:val="32"/>
        </w:rPr>
        <w:t>、完成</w:t>
      </w:r>
      <w:r w:rsidR="00AC1BC5" w:rsidRPr="00A8611D">
        <w:rPr>
          <w:rFonts w:ascii="仿宋_GB2312" w:eastAsia="仿宋_GB2312" w:hint="eastAsia"/>
          <w:sz w:val="32"/>
          <w:szCs w:val="32"/>
        </w:rPr>
        <w:t>一年一度的全国人口抽样调查</w:t>
      </w:r>
    </w:p>
    <w:p w:rsidR="00AC1BC5" w:rsidRPr="00A8611D" w:rsidRDefault="0031025C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4</w:t>
      </w:r>
      <w:r w:rsidRPr="00A8611D">
        <w:rPr>
          <w:rFonts w:ascii="仿宋_GB2312" w:eastAsia="仿宋_GB2312" w:hint="eastAsia"/>
          <w:sz w:val="32"/>
          <w:szCs w:val="32"/>
        </w:rPr>
        <w:t>、完成</w:t>
      </w:r>
      <w:r w:rsidR="00AC1BC5" w:rsidRPr="00A8611D">
        <w:rPr>
          <w:rFonts w:ascii="仿宋_GB2312" w:eastAsia="仿宋_GB2312" w:hint="eastAsia"/>
          <w:sz w:val="32"/>
          <w:szCs w:val="32"/>
        </w:rPr>
        <w:t>一年一度的劳动工资调查</w:t>
      </w:r>
    </w:p>
    <w:p w:rsidR="009A060F" w:rsidRPr="00A8611D" w:rsidRDefault="0031025C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5</w:t>
      </w:r>
      <w:r w:rsidRPr="00A8611D">
        <w:rPr>
          <w:rFonts w:ascii="仿宋_GB2312" w:eastAsia="仿宋_GB2312" w:hint="eastAsia"/>
          <w:sz w:val="32"/>
          <w:szCs w:val="32"/>
        </w:rPr>
        <w:t>、完成</w:t>
      </w:r>
      <w:r w:rsidR="00AC1BC5" w:rsidRPr="00A8611D">
        <w:rPr>
          <w:rFonts w:ascii="仿宋_GB2312" w:eastAsia="仿宋_GB2312" w:hint="eastAsia"/>
          <w:sz w:val="32"/>
          <w:szCs w:val="32"/>
        </w:rPr>
        <w:t>劳动力调查</w:t>
      </w:r>
      <w:r w:rsidRPr="00A8611D">
        <w:rPr>
          <w:rFonts w:ascii="仿宋_GB2312" w:eastAsia="仿宋_GB2312" w:hint="eastAsia"/>
          <w:sz w:val="32"/>
          <w:szCs w:val="32"/>
        </w:rPr>
        <w:t>；</w:t>
      </w:r>
    </w:p>
    <w:p w:rsidR="009A060F" w:rsidRPr="00A8611D" w:rsidRDefault="0031025C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6</w:t>
      </w:r>
      <w:r w:rsidRPr="00A8611D">
        <w:rPr>
          <w:rFonts w:ascii="仿宋_GB2312" w:eastAsia="仿宋_GB2312" w:hint="eastAsia"/>
          <w:sz w:val="32"/>
          <w:szCs w:val="32"/>
        </w:rPr>
        <w:t>、</w:t>
      </w:r>
      <w:r w:rsidR="00AC1BC5" w:rsidRPr="00A8611D">
        <w:rPr>
          <w:rFonts w:ascii="仿宋_GB2312" w:eastAsia="仿宋_GB2312" w:hint="eastAsia"/>
          <w:sz w:val="32"/>
          <w:szCs w:val="32"/>
        </w:rPr>
        <w:t>完成城乡一体化住户调查</w:t>
      </w:r>
    </w:p>
    <w:p w:rsidR="00AC1BC5" w:rsidRPr="00A8611D" w:rsidRDefault="00AC1BC5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7、完成第五次全国经济普查的前期筹备及正式登记普查</w:t>
      </w:r>
    </w:p>
    <w:p w:rsidR="00AC1BC5" w:rsidRPr="00A8611D" w:rsidRDefault="00AC1BC5">
      <w:pPr>
        <w:pStyle w:val="3"/>
        <w:spacing w:after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int="eastAsia"/>
          <w:sz w:val="32"/>
          <w:szCs w:val="32"/>
        </w:rPr>
        <w:t>8、完成农村统计工作联网直报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（五）单位整体支出绩效目标</w:t>
      </w:r>
    </w:p>
    <w:p w:rsidR="00AC1BC5" w:rsidRPr="00A8611D" w:rsidRDefault="00AC1BC5" w:rsidP="00AC1BC5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2021年我局实际总支出</w:t>
      </w:r>
      <w:r w:rsidR="006C1F2D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334.51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万元，其中：基本支出219.56万元，项目支出114.95万元。</w:t>
      </w:r>
    </w:p>
    <w:p w:rsidR="009A060F" w:rsidRPr="00A8611D" w:rsidRDefault="00AC1BC5" w:rsidP="00A8611D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总支出中：1、工资福利支出239.58万元；2、商品服务支出72.21万元，其中“三公经费”支出</w:t>
      </w:r>
      <w:r w:rsidR="00E53222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2.11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万元（公务用车运行维护费</w:t>
      </w:r>
      <w:r w:rsidR="00E53222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1.5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万元）；3、对个人和家庭的补助</w:t>
      </w:r>
      <w:r w:rsidR="00E53222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10.35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万元；4、资本性支出</w:t>
      </w:r>
      <w:r w:rsidR="00E53222"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12.37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万元。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三、评价思路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（一）评价思路及关注点</w:t>
      </w:r>
    </w:p>
    <w:p w:rsidR="009A060F" w:rsidRPr="00A8611D" w:rsidRDefault="0031025C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、通过开展绩效评价工作，探索建立规范的专项资金绩效评价指标体系，提高财政资金的使用效益和管理水平；</w:t>
      </w:r>
    </w:p>
    <w:p w:rsidR="009A060F" w:rsidRPr="00A8611D" w:rsidRDefault="0031025C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2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、全面了解各项</w:t>
      </w:r>
      <w:proofErr w:type="gramStart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目经费</w:t>
      </w:r>
      <w:proofErr w:type="gramEnd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资金进展、资金使用、执行情况以及取得的成绩和综合效果，便于总结经验、发现问题、加强管理；</w:t>
      </w:r>
    </w:p>
    <w:p w:rsidR="009A060F" w:rsidRPr="00A8611D" w:rsidRDefault="0031025C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3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、保证专项资金使用管理的规范性、安全性和有效性。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我单位各项财政资金按照项目实施进度安排，按时足额到位。未出现截留、挤占、挪用等现象。经费到达后，我单位严格按财政资金管理工作规定和用途专款专用。</w:t>
      </w:r>
    </w:p>
    <w:p w:rsidR="009A060F" w:rsidRPr="00A8611D" w:rsidRDefault="0031025C">
      <w:pPr>
        <w:numPr>
          <w:ilvl w:val="0"/>
          <w:numId w:val="4"/>
        </w:numPr>
        <w:spacing w:line="600" w:lineRule="exac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评价方法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proofErr w:type="gramStart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秉</w:t>
      </w:r>
      <w:proofErr w:type="gramEnd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着简便有效的原则，根据评价对象的具体情况，采用定性评价和定量评价相结合的方法进行此次绩效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比较法。是指通过对绩效目标与实施效果、历史与当</w:t>
      </w:r>
    </w:p>
    <w:p w:rsidR="009A060F" w:rsidRPr="00A8611D" w:rsidRDefault="0031025C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期情况、不同部门和地区同类支出的比较，综合分析绩效目标实现程度。本次评价应用该方法。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2.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因素分析法。是指通过综合分析影响绩效目标、实施</w:t>
      </w:r>
    </w:p>
    <w:p w:rsidR="009A060F" w:rsidRPr="00A8611D" w:rsidRDefault="0031025C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效果的内外因素、评价绩效目标实现程度。针对本项目，影</w:t>
      </w:r>
    </w:p>
    <w:p w:rsidR="009A060F" w:rsidRPr="00A8611D" w:rsidRDefault="0031025C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响绩效目标实现程度、实施效果的因素主要有曲沃县的整体发展水平、政府决策、管理体制、资金支持程度、相关部门的配合程度等因素。评价结合以上因素进行绩效评价。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3.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公众评判法。是指通过专家评估、公众问卷及抽样调查等对财政支出效果进行评判，评价绩效目标实现程度。本项目问卷调查采取抽样调查、实地调研、访谈等方式，了解</w:t>
      </w:r>
    </w:p>
    <w:p w:rsidR="009A060F" w:rsidRPr="00A8611D" w:rsidRDefault="0031025C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各方对部门整体效果的满意度情况，综合分析绩效目标实现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</w:t>
      </w:r>
    </w:p>
    <w:p w:rsidR="009A060F" w:rsidRDefault="0031025C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程度。</w:t>
      </w:r>
    </w:p>
    <w:p w:rsidR="00A8611D" w:rsidRPr="00A8611D" w:rsidRDefault="00A8611D">
      <w:pPr>
        <w:pStyle w:val="3"/>
        <w:spacing w:line="600" w:lineRule="exact"/>
        <w:rPr>
          <w:rFonts w:ascii="仿宋_GB2312" w:eastAsia="仿宋_GB2312" w:hAnsi="仿宋" w:cs="仿宋" w:hint="eastAsia"/>
          <w:color w:val="333333"/>
          <w:sz w:val="32"/>
          <w:szCs w:val="32"/>
        </w:rPr>
      </w:pPr>
    </w:p>
    <w:p w:rsidR="009A060F" w:rsidRPr="00A8611D" w:rsidRDefault="0031025C">
      <w:pPr>
        <w:numPr>
          <w:ilvl w:val="0"/>
          <w:numId w:val="4"/>
        </w:numPr>
        <w:spacing w:line="600" w:lineRule="exact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评价过程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评价工作将分为三个阶段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: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第一阶段为准备阶段，主要进行以下内容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: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(1)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确定评价对象。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(2)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成立评价小组，设项目组长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人，副组长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人。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(3)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制定绩效评价实施方案，包括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: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评价工作的计划安排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;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拟采用的绩效评价指标和评价标准等。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(4)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收集、审核资料，进行分析整理。评价在全面收集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资料的基础上，根据评价实施方案，对已收集的资料进行分类整理、审查和分析。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2.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第二阶段为现场调研阶段，主要进行以下内容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: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(1)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现场勘察。根据评价对象的特点和项目承担单位提供的数据资料，</w:t>
      </w:r>
      <w:proofErr w:type="gramStart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评价组</w:t>
      </w:r>
      <w:proofErr w:type="gramEnd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采取现场勘察、询查评价的方式进行实地考察验证。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(2)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综合评价，</w:t>
      </w:r>
      <w:proofErr w:type="gramStart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评价组</w:t>
      </w:r>
      <w:proofErr w:type="gramEnd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根据评价实施方案确定的评价指标、评价权重、评价标准，对评价对象的绩效情况进行全面的定量定性分析和综合评价。绩效评价结果采取评分和评级相结合的方式，总分设置为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100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分，根据得分的不同情况将评价结果划分为四个等级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: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综合评分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90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含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)-100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分为“优”，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80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含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)-90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分为“良”，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60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含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)-80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分为“中”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,60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分以下的为“差”。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3.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第三阶段为撰写报告阶段：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(1)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撰写报告。按照规定的文本格式和要求撰写绩效评价报告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;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(2)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提交报告。于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2022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年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3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15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日前向组织实施绩效评价的财政局提交绩效评价报告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;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(3)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报告修改。</w:t>
      </w:r>
      <w:proofErr w:type="gramStart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评价组</w:t>
      </w:r>
      <w:proofErr w:type="gramEnd"/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根据财政局对绩效评价报告进行评审的情况，对报告进行修改或完善，提交修改后报告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;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" w:cs="仿宋" w:hint="eastAsia"/>
          <w:color w:val="333333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(4)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建立档案。及时将工作底稿与评价报告等一起归入评价业务档案。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四、指标体系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（一）指标体系设计的总体思路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sz w:val="32"/>
          <w:szCs w:val="32"/>
        </w:rPr>
        <w:t>根据绩效评价的基本原理、原则和项目特点，</w:t>
      </w:r>
      <w:proofErr w:type="gramStart"/>
      <w:r w:rsidRPr="00A8611D">
        <w:rPr>
          <w:rFonts w:ascii="仿宋_GB2312" w:eastAsia="仿宋_GB2312" w:hAnsi="仿宋" w:cs="仿宋" w:hint="eastAsia"/>
          <w:sz w:val="32"/>
          <w:szCs w:val="32"/>
        </w:rPr>
        <w:t>评价组</w:t>
      </w:r>
      <w:proofErr w:type="gramEnd"/>
      <w:r w:rsidRPr="00A8611D">
        <w:rPr>
          <w:rFonts w:ascii="仿宋_GB2312" w:eastAsia="仿宋_GB2312" w:hAnsi="仿宋" w:cs="仿宋" w:hint="eastAsia"/>
          <w:sz w:val="32"/>
          <w:szCs w:val="32"/>
        </w:rPr>
        <w:t>结合</w:t>
      </w:r>
      <w:proofErr w:type="gramStart"/>
      <w:r w:rsidRPr="00A8611D">
        <w:rPr>
          <w:rFonts w:ascii="仿宋_GB2312" w:eastAsia="仿宋_GB2312" w:hAnsi="仿宋" w:cs="仿宋" w:hint="eastAsia"/>
          <w:sz w:val="32"/>
          <w:szCs w:val="32"/>
        </w:rPr>
        <w:t>《</w:t>
      </w:r>
      <w:proofErr w:type="gramEnd"/>
      <w:r w:rsidRPr="00A8611D">
        <w:rPr>
          <w:rFonts w:ascii="仿宋_GB2312" w:eastAsia="仿宋_GB2312" w:hAnsi="仿宋" w:cs="仿宋" w:hint="eastAsia"/>
          <w:sz w:val="32"/>
          <w:szCs w:val="32"/>
        </w:rPr>
        <w:t>财政部关于印发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>&lt;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>项目支出绩效评价管理办法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>&gt;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>的通知</w:t>
      </w:r>
      <w:r w:rsidRPr="00A8611D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（二）评价指标的构建思路及分值分布</w:t>
      </w:r>
    </w:p>
    <w:p w:rsidR="009A060F" w:rsidRPr="00A8611D" w:rsidRDefault="0031025C">
      <w:pPr>
        <w:pStyle w:val="3"/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年我单位实际总支出</w:t>
      </w:r>
      <w:r w:rsidR="00B42211" w:rsidRPr="00A8611D">
        <w:rPr>
          <w:rFonts w:ascii="仿宋_GB2312" w:eastAsia="仿宋_GB2312" w:hAnsi="仿宋_GB2312" w:cs="仿宋_GB2312" w:hint="eastAsia"/>
          <w:sz w:val="32"/>
          <w:szCs w:val="32"/>
        </w:rPr>
        <w:t>334.51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万元，其中：基本支出</w:t>
      </w:r>
      <w:r w:rsidR="00B42211" w:rsidRPr="00A8611D">
        <w:rPr>
          <w:rFonts w:ascii="仿宋_GB2312" w:eastAsia="仿宋_GB2312" w:hAnsi="仿宋_GB2312" w:cs="仿宋_GB2312" w:hint="eastAsia"/>
          <w:sz w:val="32"/>
          <w:szCs w:val="32"/>
        </w:rPr>
        <w:t>219.56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万元，项目支出</w:t>
      </w:r>
      <w:r w:rsidR="00533ECA" w:rsidRPr="00A8611D">
        <w:rPr>
          <w:rFonts w:ascii="仿宋_GB2312" w:eastAsia="仿宋_GB2312" w:hAnsi="仿宋_GB2312" w:cs="仿宋_GB2312" w:hint="eastAsia"/>
          <w:sz w:val="32"/>
          <w:szCs w:val="32"/>
        </w:rPr>
        <w:t>114.95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A060F" w:rsidRPr="00A8611D" w:rsidRDefault="0031025C">
      <w:pPr>
        <w:pStyle w:val="3"/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总支出中：</w:t>
      </w:r>
    </w:p>
    <w:p w:rsidR="009A060F" w:rsidRPr="00A8611D" w:rsidRDefault="0031025C"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工资福利支出</w:t>
      </w:r>
      <w:r w:rsidR="00016E65" w:rsidRPr="00A8611D">
        <w:rPr>
          <w:rFonts w:ascii="仿宋_GB2312" w:eastAsia="仿宋_GB2312" w:hAnsi="仿宋_GB2312" w:cs="仿宋_GB2312" w:hint="eastAsia"/>
          <w:sz w:val="32"/>
          <w:szCs w:val="32"/>
        </w:rPr>
        <w:t>239.58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万元；</w:t>
      </w:r>
    </w:p>
    <w:p w:rsidR="009A060F" w:rsidRPr="00A8611D" w:rsidRDefault="0031025C"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商品服务支出</w:t>
      </w:r>
      <w:r w:rsidR="00016E65" w:rsidRPr="00A8611D">
        <w:rPr>
          <w:rFonts w:ascii="仿宋_GB2312" w:eastAsia="仿宋_GB2312" w:hAnsi="仿宋_GB2312" w:cs="仿宋_GB2312" w:hint="eastAsia"/>
          <w:sz w:val="32"/>
          <w:szCs w:val="32"/>
        </w:rPr>
        <w:t>72.21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万元，其中“三公经费”支出</w:t>
      </w:r>
      <w:r w:rsidR="00016E65" w:rsidRPr="00A8611D">
        <w:rPr>
          <w:rFonts w:ascii="仿宋_GB2312" w:eastAsia="仿宋_GB2312" w:hAnsi="仿宋_GB2312" w:cs="仿宋_GB2312" w:hint="eastAsia"/>
          <w:sz w:val="32"/>
          <w:szCs w:val="32"/>
        </w:rPr>
        <w:t>2.11万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元；</w:t>
      </w:r>
    </w:p>
    <w:p w:rsidR="009A060F" w:rsidRPr="00A8611D" w:rsidRDefault="0031025C">
      <w:pPr>
        <w:pStyle w:val="3"/>
        <w:numPr>
          <w:ilvl w:val="0"/>
          <w:numId w:val="5"/>
        </w:num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对个人和家庭的补助</w:t>
      </w:r>
      <w:r w:rsidR="00016E65" w:rsidRPr="00A8611D">
        <w:rPr>
          <w:rFonts w:ascii="仿宋_GB2312" w:eastAsia="仿宋_GB2312" w:hAnsi="仿宋_GB2312" w:cs="仿宋_GB2312" w:hint="eastAsia"/>
          <w:sz w:val="32"/>
          <w:szCs w:val="32"/>
        </w:rPr>
        <w:t>10.35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、资本性支出：</w:t>
      </w:r>
      <w:r w:rsidR="00016E65" w:rsidRPr="00A8611D">
        <w:rPr>
          <w:rFonts w:ascii="仿宋_GB2312" w:eastAsia="仿宋_GB2312" w:hAnsi="仿宋_GB2312" w:cs="仿宋_GB2312" w:hint="eastAsia"/>
          <w:sz w:val="32"/>
          <w:szCs w:val="32"/>
        </w:rPr>
        <w:t>12.37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A060F" w:rsidRPr="00A8611D" w:rsidRDefault="0031025C">
      <w:pPr>
        <w:pStyle w:val="3"/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 xml:space="preserve"> 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年整体支出绩效自评具体评分分析如下：</w:t>
      </w:r>
    </w:p>
    <w:p w:rsidR="009A060F" w:rsidRPr="00A8611D" w:rsidRDefault="0031025C">
      <w:pPr>
        <w:pStyle w:val="3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履职效能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：满分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年我单位项目数是：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个，资金额度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141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万元，截止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31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日，项目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100%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完成的：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11个。</w:t>
      </w:r>
    </w:p>
    <w:p w:rsidR="009A060F" w:rsidRPr="00A8611D" w:rsidRDefault="0031025C">
      <w:pPr>
        <w:pStyle w:val="3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管理效能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：满分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45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我单位各项资金严格执行单位制定的各项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财务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制度，符合国家财经法规和财务管理制度规定及专项资金管理办法，手续齐全，按流程审批，无截留、挤占、挪用、虚假支出的情况。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严格按照财务规定和合同进度进行支付。</w:t>
      </w:r>
    </w:p>
    <w:p w:rsidR="009A060F" w:rsidRPr="00A8611D" w:rsidRDefault="0031025C">
      <w:pPr>
        <w:pStyle w:val="3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社会效应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：满分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由于我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单位负责实施的项目均为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统计调查及服务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项目，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为县域经济发展提供可靠的参考资料，有效地促进了我县社会经济发展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。社会满意度达</w:t>
      </w:r>
      <w:r w:rsidR="008D0235" w:rsidRPr="00A8611D">
        <w:rPr>
          <w:rFonts w:ascii="仿宋_GB2312" w:eastAsia="仿宋_GB2312" w:hAnsi="仿宋_GB2312" w:cs="仿宋_GB2312" w:hint="eastAsia"/>
          <w:sz w:val="32"/>
          <w:szCs w:val="32"/>
        </w:rPr>
        <w:t>98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60F" w:rsidRPr="00A8611D" w:rsidRDefault="0031025C">
      <w:pPr>
        <w:pStyle w:val="3"/>
        <w:spacing w:line="60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</w:t>
      </w:r>
      <w:r w:rsidRPr="00A8611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可持续性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：满分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9A060F" w:rsidRPr="00A8611D" w:rsidRDefault="00045016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推动社会发展，</w:t>
      </w:r>
      <w:r w:rsidR="0031025C" w:rsidRPr="00A8611D">
        <w:rPr>
          <w:rFonts w:ascii="仿宋_GB2312" w:eastAsia="仿宋_GB2312" w:hAnsi="仿宋_GB2312" w:cs="仿宋_GB2312" w:hint="eastAsia"/>
          <w:sz w:val="32"/>
          <w:szCs w:val="32"/>
        </w:rPr>
        <w:t>与时俱进，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努力做好统计的参谋、监督和服务工作，</w:t>
      </w:r>
      <w:r w:rsidR="0031025C" w:rsidRPr="00A8611D">
        <w:rPr>
          <w:rFonts w:ascii="仿宋_GB2312" w:eastAsia="仿宋_GB2312" w:hAnsi="仿宋_GB2312" w:cs="仿宋_GB2312" w:hint="eastAsia"/>
          <w:sz w:val="32"/>
          <w:szCs w:val="32"/>
        </w:rPr>
        <w:t>受益群众满意度≥</w:t>
      </w:r>
      <w:r w:rsidR="0031025C" w:rsidRPr="00A8611D">
        <w:rPr>
          <w:rFonts w:ascii="仿宋_GB2312" w:eastAsia="仿宋_GB2312" w:hAnsi="仿宋_GB2312" w:cs="仿宋_GB2312" w:hint="eastAsia"/>
          <w:sz w:val="32"/>
          <w:szCs w:val="32"/>
        </w:rPr>
        <w:t>95%</w:t>
      </w:r>
      <w:r w:rsidR="0031025C" w:rsidRPr="00A8611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60F" w:rsidRPr="00A8611D" w:rsidRDefault="0031025C">
      <w:pPr>
        <w:spacing w:line="600" w:lineRule="exact"/>
        <w:ind w:left="640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（三）评价等级</w:t>
      </w:r>
    </w:p>
    <w:p w:rsidR="009A060F" w:rsidRPr="00A8611D" w:rsidRDefault="0031025C">
      <w:pPr>
        <w:pStyle w:val="3"/>
        <w:spacing w:line="600" w:lineRule="exact"/>
        <w:ind w:left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 xml:space="preserve"> 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21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年整体支出绩效自评结果：分值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045016" w:rsidRPr="00A8611D">
        <w:rPr>
          <w:rFonts w:ascii="仿宋_GB2312" w:eastAsia="仿宋_GB2312" w:hAnsi="仿宋_GB2312" w:cs="仿宋_GB2312" w:hint="eastAsia"/>
          <w:sz w:val="32"/>
          <w:szCs w:val="32"/>
        </w:rPr>
        <w:t>89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</w:t>
      </w:r>
    </w:p>
    <w:p w:rsidR="009A060F" w:rsidRPr="00A8611D" w:rsidRDefault="0031025C">
      <w:pPr>
        <w:pStyle w:val="3"/>
        <w:spacing w:line="600" w:lineRule="exact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评价等级为良好，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lastRenderedPageBreak/>
        <w:t>五、评价结论及绩效分析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（一）评价结论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评价结果公示。本次绩效评价结果会按照政务信息开的有关规定，在单位部门的一定范围内公开，形成监管机制。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进一步加强项目管理。对存在的问题进行整改，进一步提高项目管理水平。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（二）绩效分析</w:t>
      </w:r>
    </w:p>
    <w:p w:rsidR="009A060F" w:rsidRPr="00A8611D" w:rsidRDefault="0031025C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A8611D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E20646"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对绩效目标的实施效果，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综合分析绩效目标实现程度</w:t>
      </w:r>
      <w:r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,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年本部门整体项目绩效进行客观评价，最终评分为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88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分，属于“良”。其中：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部门履职效能类指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标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权重为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分，得分为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分，得分率为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90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部门管理效</w:t>
      </w:r>
      <w:r w:rsidR="007A40C4">
        <w:rPr>
          <w:rFonts w:ascii="仿宋_GB2312" w:eastAsia="仿宋_GB2312" w:hAnsi="仿宋_GB2312" w:cs="仿宋_GB2312" w:hint="eastAsia"/>
          <w:sz w:val="32"/>
          <w:szCs w:val="32"/>
        </w:rPr>
        <w:t>率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类指标权重为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分，得分为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45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分，得分率为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90%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；部</w:t>
      </w:r>
      <w:r w:rsidR="00E20646"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门社会效应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类指标权重为20分，得分为18分，得分率为90%；部</w:t>
      </w:r>
      <w:r w:rsidR="00E20646" w:rsidRPr="00A8611D">
        <w:rPr>
          <w:rFonts w:ascii="仿宋_GB2312" w:eastAsia="仿宋_GB2312" w:hAnsi="仿宋" w:cs="仿宋" w:hint="eastAsia"/>
          <w:color w:val="333333"/>
          <w:sz w:val="32"/>
          <w:szCs w:val="32"/>
        </w:rPr>
        <w:t>门可持续性</w:t>
      </w:r>
      <w:r w:rsidR="00E20646" w:rsidRPr="00A8611D">
        <w:rPr>
          <w:rFonts w:ascii="仿宋_GB2312" w:eastAsia="仿宋_GB2312" w:hAnsi="仿宋_GB2312" w:cs="仿宋_GB2312" w:hint="eastAsia"/>
          <w:sz w:val="32"/>
          <w:szCs w:val="32"/>
        </w:rPr>
        <w:t>类指标权重为10分，得分为8分，得分率为80%</w:t>
      </w:r>
      <w:r w:rsidRPr="00A8611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六、主要经验及做法、存在问题和建议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（一）存在的问题</w:t>
      </w:r>
    </w:p>
    <w:p w:rsidR="00550C3F" w:rsidRPr="00A8611D" w:rsidRDefault="00550C3F" w:rsidP="00550C3F">
      <w:pPr>
        <w:widowControl/>
        <w:shd w:val="clear" w:color="auto" w:fill="FFFFFF"/>
        <w:spacing w:line="520" w:lineRule="exact"/>
        <w:ind w:firstLine="56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 w:rsidRPr="00A8611D">
        <w:rPr>
          <w:rFonts w:ascii="仿宋_GB2312" w:eastAsia="仿宋_GB2312" w:hAnsi="仿宋" w:cs="仿宋" w:hint="eastAsia"/>
          <w:color w:val="1E1E1E"/>
          <w:kern w:val="0"/>
          <w:sz w:val="32"/>
          <w:szCs w:val="32"/>
          <w:lang/>
        </w:rPr>
        <w:t>2021年我单位预算批复资金为375.89万元，其中：基本支出234.89万元，项目支出141万元。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实际支出334.51万元，其中：基本支出219.56万元，项目支出114.95万元。基本支出比预算批复数</w:t>
      </w:r>
      <w:r w:rsid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减少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15.33万元，原因是2021年有2名在职人员到龄退休（李红2021年5月退休，</w:t>
      </w:r>
      <w:proofErr w:type="gramStart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常文红</w:t>
      </w:r>
      <w:proofErr w:type="gramEnd"/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2021年10月退休），所以基本支出减少。项目支出114.95万元，</w:t>
      </w:r>
      <w:r w:rsidRPr="00A861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完成率81.52%主要原因：第七次人口普查后续工作还未完成，所以部分资金未支付。</w:t>
      </w:r>
    </w:p>
    <w:p w:rsidR="009A060F" w:rsidRPr="00A8611D" w:rsidRDefault="0031025C" w:rsidP="00802D01">
      <w:pPr>
        <w:spacing w:line="600" w:lineRule="exact"/>
        <w:ind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8611D">
        <w:rPr>
          <w:rFonts w:ascii="仿宋_GB2312" w:eastAsia="仿宋_GB2312" w:hAnsi="仿宋" w:cs="仿宋" w:hint="eastAsia"/>
          <w:b/>
          <w:bCs/>
          <w:sz w:val="32"/>
          <w:szCs w:val="32"/>
        </w:rPr>
        <w:t>（二）建议和改进措施</w:t>
      </w:r>
    </w:p>
    <w:p w:rsidR="009A060F" w:rsidRPr="00A8611D" w:rsidRDefault="0031025C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8611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严格按照预算编制的相关制度和规定，根据上年度决算</w:t>
      </w:r>
      <w:r w:rsidR="008B3E26" w:rsidRPr="00A8611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数据加强支出分析，提高预算编制的科学性，加强单位相关部门的协调</w:t>
      </w:r>
      <w:r w:rsidRPr="00A8611D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配合，充分征求部门意见，根据部门的工作重点和年度工作计划，合理确定各项支出需要，提高预算编制的精准性，从严控制追加预算规模，减少资金结余。</w:t>
      </w:r>
      <w:r w:rsidRPr="00A8611D">
        <w:rPr>
          <w:rFonts w:ascii="仿宋" w:eastAsia="仿宋_GB2312" w:hAnsi="仿宋" w:cs="仿宋" w:hint="eastAsia"/>
          <w:color w:val="000000"/>
          <w:kern w:val="0"/>
          <w:sz w:val="32"/>
          <w:szCs w:val="32"/>
        </w:rPr>
        <w:t> </w:t>
      </w:r>
    </w:p>
    <w:p w:rsidR="009A060F" w:rsidRPr="00A8611D" w:rsidRDefault="0031025C">
      <w:pPr>
        <w:spacing w:line="600" w:lineRule="exact"/>
        <w:ind w:firstLineChars="200" w:firstLine="640"/>
        <w:rPr>
          <w:rFonts w:ascii="仿宋_GB2312" w:eastAsia="仿宋_GB2312" w:hAnsi="黑体" w:cs="黑体" w:hint="eastAsia"/>
          <w:sz w:val="32"/>
          <w:szCs w:val="32"/>
        </w:rPr>
      </w:pPr>
      <w:r w:rsidRPr="00A8611D">
        <w:rPr>
          <w:rFonts w:ascii="仿宋_GB2312" w:eastAsia="仿宋_GB2312" w:hAnsi="黑体" w:cs="黑体" w:hint="eastAsia"/>
          <w:sz w:val="32"/>
          <w:szCs w:val="32"/>
        </w:rPr>
        <w:t>七、相关附件</w:t>
      </w:r>
    </w:p>
    <w:p w:rsidR="009A060F" w:rsidRPr="00A8611D" w:rsidRDefault="009A060F">
      <w:pPr>
        <w:spacing w:line="600" w:lineRule="exact"/>
        <w:rPr>
          <w:rFonts w:ascii="仿宋_GB2312" w:eastAsia="仿宋_GB2312" w:hAnsi="Calibri" w:cs="Calibri" w:hint="eastAsia"/>
          <w:sz w:val="32"/>
          <w:szCs w:val="32"/>
        </w:rPr>
      </w:pPr>
    </w:p>
    <w:p w:rsidR="009A060F" w:rsidRPr="00A8611D" w:rsidRDefault="009A060F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</w:p>
    <w:sectPr w:rsidR="009A060F" w:rsidRPr="00A8611D" w:rsidSect="009A0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5C" w:rsidRDefault="0031025C" w:rsidP="00802D01">
      <w:r>
        <w:separator/>
      </w:r>
    </w:p>
  </w:endnote>
  <w:endnote w:type="continuationSeparator" w:id="0">
    <w:p w:rsidR="0031025C" w:rsidRDefault="0031025C" w:rsidP="0080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5C" w:rsidRDefault="0031025C" w:rsidP="00802D01">
      <w:r>
        <w:separator/>
      </w:r>
    </w:p>
  </w:footnote>
  <w:footnote w:type="continuationSeparator" w:id="0">
    <w:p w:rsidR="0031025C" w:rsidRDefault="0031025C" w:rsidP="00802D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B9991E"/>
    <w:multiLevelType w:val="singleLevel"/>
    <w:tmpl w:val="98B9991E"/>
    <w:lvl w:ilvl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abstractNum w:abstractNumId="1">
    <w:nsid w:val="B8EED3AD"/>
    <w:multiLevelType w:val="singleLevel"/>
    <w:tmpl w:val="B8EED3AD"/>
    <w:lvl w:ilvl="0">
      <w:start w:val="3"/>
      <w:numFmt w:val="decimal"/>
      <w:suff w:val="nothing"/>
      <w:lvlText w:val="%1、"/>
      <w:lvlJc w:val="left"/>
      <w:pPr>
        <w:ind w:left="800" w:firstLine="0"/>
      </w:pPr>
    </w:lvl>
  </w:abstractNum>
  <w:abstractNum w:abstractNumId="2">
    <w:nsid w:val="028BCA7C"/>
    <w:multiLevelType w:val="singleLevel"/>
    <w:tmpl w:val="028BCA7C"/>
    <w:lvl w:ilvl="0">
      <w:start w:val="1"/>
      <w:numFmt w:val="decimal"/>
      <w:suff w:val="nothing"/>
      <w:lvlText w:val="%1、"/>
      <w:lvlJc w:val="left"/>
    </w:lvl>
  </w:abstractNum>
  <w:abstractNum w:abstractNumId="3">
    <w:nsid w:val="0B34A0F3"/>
    <w:multiLevelType w:val="singleLevel"/>
    <w:tmpl w:val="0B34A0F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673E7CC"/>
    <w:multiLevelType w:val="singleLevel"/>
    <w:tmpl w:val="1673E7CC"/>
    <w:lvl w:ilvl="0">
      <w:start w:val="1"/>
      <w:numFmt w:val="chineseCounting"/>
      <w:suff w:val="nothing"/>
      <w:lvlText w:val="（%1）"/>
      <w:lvlJc w:val="left"/>
      <w:pPr>
        <w:ind w:left="580" w:firstLine="0"/>
      </w:pPr>
      <w:rPr>
        <w:rFonts w:hint="eastAsia"/>
      </w:rPr>
    </w:lvl>
  </w:abstractNum>
  <w:abstractNum w:abstractNumId="5">
    <w:nsid w:val="1ADB7686"/>
    <w:multiLevelType w:val="singleLevel"/>
    <w:tmpl w:val="1ADB7686"/>
    <w:lvl w:ilvl="0">
      <w:start w:val="2"/>
      <w:numFmt w:val="decimal"/>
      <w:suff w:val="nothing"/>
      <w:lvlText w:val="%1、"/>
      <w:lvlJc w:val="left"/>
      <w:pPr>
        <w:ind w:left="567" w:firstLine="0"/>
      </w:pPr>
    </w:lvl>
  </w:abstractNum>
  <w:abstractNum w:abstractNumId="6">
    <w:nsid w:val="6CEF54A3"/>
    <w:multiLevelType w:val="hybridMultilevel"/>
    <w:tmpl w:val="58E0EE36"/>
    <w:lvl w:ilvl="0" w:tplc="D36EB5DC">
      <w:start w:val="1"/>
      <w:numFmt w:val="decimal"/>
      <w:lvlText w:val="%1、"/>
      <w:lvlJc w:val="left"/>
      <w:pPr>
        <w:ind w:left="1455" w:hanging="97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0DB2935"/>
    <w:rsid w:val="00016E65"/>
    <w:rsid w:val="00045016"/>
    <w:rsid w:val="001C69E2"/>
    <w:rsid w:val="0031025C"/>
    <w:rsid w:val="00533ECA"/>
    <w:rsid w:val="00550C3F"/>
    <w:rsid w:val="006A7622"/>
    <w:rsid w:val="006C1F2D"/>
    <w:rsid w:val="00751760"/>
    <w:rsid w:val="007A40C4"/>
    <w:rsid w:val="00802D01"/>
    <w:rsid w:val="008B3E26"/>
    <w:rsid w:val="008D0235"/>
    <w:rsid w:val="009A060F"/>
    <w:rsid w:val="00A6666B"/>
    <w:rsid w:val="00A8611D"/>
    <w:rsid w:val="00AC1BC5"/>
    <w:rsid w:val="00B42211"/>
    <w:rsid w:val="00B70E07"/>
    <w:rsid w:val="00C00632"/>
    <w:rsid w:val="00C2415F"/>
    <w:rsid w:val="00E20646"/>
    <w:rsid w:val="00E53222"/>
    <w:rsid w:val="00E81914"/>
    <w:rsid w:val="00EA78C3"/>
    <w:rsid w:val="03813BF9"/>
    <w:rsid w:val="10185F2A"/>
    <w:rsid w:val="255011E3"/>
    <w:rsid w:val="26B76A2D"/>
    <w:rsid w:val="2A65607B"/>
    <w:rsid w:val="2BEE5C21"/>
    <w:rsid w:val="2E191F2F"/>
    <w:rsid w:val="2FC93954"/>
    <w:rsid w:val="304B5097"/>
    <w:rsid w:val="3075341F"/>
    <w:rsid w:val="4073251D"/>
    <w:rsid w:val="44307B1F"/>
    <w:rsid w:val="45CD55D8"/>
    <w:rsid w:val="47884E75"/>
    <w:rsid w:val="49530E14"/>
    <w:rsid w:val="4B6C0AA7"/>
    <w:rsid w:val="4B6F5135"/>
    <w:rsid w:val="4D37014A"/>
    <w:rsid w:val="50DB2935"/>
    <w:rsid w:val="56876F64"/>
    <w:rsid w:val="5A8A41C4"/>
    <w:rsid w:val="5C620DF4"/>
    <w:rsid w:val="6344391A"/>
    <w:rsid w:val="64233BF0"/>
    <w:rsid w:val="6C48161B"/>
    <w:rsid w:val="6D747D72"/>
    <w:rsid w:val="712E5D41"/>
    <w:rsid w:val="72CE0FEE"/>
    <w:rsid w:val="74700B19"/>
    <w:rsid w:val="7A701589"/>
    <w:rsid w:val="7A75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A06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sid w:val="009A060F"/>
    <w:pPr>
      <w:spacing w:after="120"/>
    </w:pPr>
    <w:rPr>
      <w:sz w:val="16"/>
      <w:szCs w:val="16"/>
    </w:rPr>
  </w:style>
  <w:style w:type="paragraph" w:styleId="HTML">
    <w:name w:val="HTML Preformatted"/>
    <w:basedOn w:val="a"/>
    <w:uiPriority w:val="99"/>
    <w:unhideWhenUsed/>
    <w:qFormat/>
    <w:rsid w:val="009A0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qFormat/>
    <w:rsid w:val="009A060F"/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unhideWhenUsed/>
    <w:qFormat/>
    <w:rsid w:val="009A060F"/>
    <w:pPr>
      <w:ind w:firstLineChars="200" w:firstLine="420"/>
    </w:pPr>
  </w:style>
  <w:style w:type="paragraph" w:customStyle="1" w:styleId="-">
    <w:name w:val="闻政-正文段落文字"/>
    <w:basedOn w:val="a"/>
    <w:uiPriority w:val="99"/>
    <w:rsid w:val="009A060F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paragraph" w:styleId="a5">
    <w:name w:val="header"/>
    <w:basedOn w:val="a"/>
    <w:link w:val="Char"/>
    <w:rsid w:val="0080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2D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2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2D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877</Words>
  <Characters>5004</Characters>
  <Application>Microsoft Office Word</Application>
  <DocSecurity>0</DocSecurity>
  <Lines>41</Lines>
  <Paragraphs>11</Paragraphs>
  <ScaleCrop>false</ScaleCrop>
  <Company>微软中国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监察室1</dc:creator>
  <cp:lastModifiedBy>微软用户</cp:lastModifiedBy>
  <cp:revision>15</cp:revision>
  <dcterms:created xsi:type="dcterms:W3CDTF">2020-03-26T09:14:00Z</dcterms:created>
  <dcterms:modified xsi:type="dcterms:W3CDTF">2022-03-17T09:10:00Z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2052-11.1.0.11173</vt:lpwstr>
  </property>
  <property fmtid="{D5CDD505-2E9C-101B-9397-08002B2CF9AE}" pid="3" name="ICV">
    <vt:lpwstr>EC6505F3BD3947649DC5677A8C98A515</vt:lpwstr>
  </property>
</Properties>
</file>