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E1" w:rsidRDefault="00AF58E1">
      <w:pPr>
        <w:rPr>
          <w:rFonts w:ascii="仿宋" w:eastAsia="仿宋" w:hAnsi="仿宋" w:cs="仿宋"/>
          <w:sz w:val="32"/>
          <w:szCs w:val="32"/>
        </w:rPr>
      </w:pPr>
    </w:p>
    <w:p w:rsidR="00AF58E1" w:rsidRDefault="00AF58E1">
      <w:pPr>
        <w:jc w:val="center"/>
        <w:rPr>
          <w:rFonts w:ascii="黑体" w:eastAsia="黑体" w:hAnsi="黑体" w:cs="黑体"/>
          <w:sz w:val="72"/>
          <w:szCs w:val="72"/>
        </w:rPr>
      </w:pPr>
    </w:p>
    <w:p w:rsidR="00AF58E1" w:rsidRDefault="00AF58E1">
      <w:pPr>
        <w:jc w:val="center"/>
        <w:rPr>
          <w:rFonts w:ascii="黑体" w:eastAsia="黑体" w:hAnsi="黑体" w:cs="黑体"/>
          <w:sz w:val="72"/>
          <w:szCs w:val="72"/>
        </w:rPr>
      </w:pPr>
    </w:p>
    <w:p w:rsidR="00AF58E1" w:rsidRDefault="00232C48">
      <w:pPr>
        <w:jc w:val="center"/>
        <w:rPr>
          <w:rFonts w:ascii="仿宋" w:eastAsia="仿宋" w:hAnsi="仿宋" w:cs="仿宋"/>
          <w:sz w:val="72"/>
          <w:szCs w:val="72"/>
        </w:rPr>
      </w:pPr>
      <w:r>
        <w:rPr>
          <w:rFonts w:ascii="黑体" w:eastAsia="黑体" w:hAnsi="黑体" w:cs="黑体" w:hint="eastAsia"/>
          <w:sz w:val="72"/>
          <w:szCs w:val="72"/>
        </w:rPr>
        <w:t>曲沃县</w:t>
      </w:r>
      <w:r w:rsidR="00D4132A">
        <w:rPr>
          <w:rFonts w:ascii="黑体" w:eastAsia="黑体" w:hAnsi="黑体" w:cs="黑体" w:hint="eastAsia"/>
          <w:sz w:val="72"/>
          <w:szCs w:val="72"/>
        </w:rPr>
        <w:t>妇女联合会</w:t>
      </w:r>
      <w:r>
        <w:rPr>
          <w:rFonts w:ascii="黑体" w:eastAsia="黑体" w:hAnsi="黑体" w:cs="黑体" w:hint="eastAsia"/>
          <w:sz w:val="72"/>
          <w:szCs w:val="72"/>
        </w:rPr>
        <w:t>整体绩效评价报告</w:t>
      </w:r>
    </w:p>
    <w:p w:rsidR="00AF58E1" w:rsidRDefault="00AF58E1">
      <w:pPr>
        <w:rPr>
          <w:rFonts w:ascii="仿宋" w:eastAsia="仿宋" w:hAnsi="仿宋" w:cs="仿宋"/>
          <w:sz w:val="32"/>
          <w:szCs w:val="32"/>
        </w:rPr>
      </w:pPr>
    </w:p>
    <w:p w:rsidR="00AF58E1" w:rsidRDefault="00AF58E1">
      <w:pPr>
        <w:rPr>
          <w:rFonts w:ascii="仿宋" w:eastAsia="仿宋" w:hAnsi="仿宋" w:cs="仿宋"/>
          <w:sz w:val="32"/>
          <w:szCs w:val="32"/>
        </w:rPr>
      </w:pPr>
    </w:p>
    <w:p w:rsidR="00AF58E1" w:rsidRDefault="00AF58E1">
      <w:pPr>
        <w:rPr>
          <w:rFonts w:ascii="仿宋" w:eastAsia="仿宋" w:hAnsi="仿宋" w:cs="仿宋"/>
          <w:sz w:val="32"/>
          <w:szCs w:val="32"/>
        </w:rPr>
      </w:pPr>
    </w:p>
    <w:p w:rsidR="00AF58E1" w:rsidRDefault="00AF58E1">
      <w:pPr>
        <w:rPr>
          <w:rFonts w:ascii="仿宋" w:eastAsia="仿宋" w:hAnsi="仿宋" w:cs="仿宋"/>
          <w:sz w:val="32"/>
          <w:szCs w:val="32"/>
        </w:rPr>
      </w:pPr>
    </w:p>
    <w:p w:rsidR="00AF58E1" w:rsidRDefault="00AF58E1">
      <w:pPr>
        <w:pStyle w:val="21"/>
        <w:rPr>
          <w:rFonts w:ascii="仿宋" w:eastAsia="仿宋" w:hAnsi="仿宋" w:cs="仿宋"/>
          <w:sz w:val="32"/>
          <w:szCs w:val="32"/>
        </w:rPr>
      </w:pPr>
    </w:p>
    <w:p w:rsidR="00AF58E1" w:rsidRDefault="00AF58E1">
      <w:pPr>
        <w:pStyle w:val="21"/>
        <w:rPr>
          <w:rFonts w:ascii="仿宋" w:eastAsia="仿宋" w:hAnsi="仿宋" w:cs="仿宋"/>
          <w:sz w:val="32"/>
          <w:szCs w:val="32"/>
        </w:rPr>
      </w:pPr>
    </w:p>
    <w:p w:rsidR="00AF58E1" w:rsidRDefault="00AF58E1">
      <w:pPr>
        <w:rPr>
          <w:rFonts w:ascii="仿宋" w:eastAsia="仿宋" w:hAnsi="仿宋" w:cs="仿宋"/>
          <w:sz w:val="32"/>
          <w:szCs w:val="32"/>
        </w:rPr>
      </w:pPr>
    </w:p>
    <w:p w:rsidR="00AF58E1" w:rsidRDefault="00232C48">
      <w:pPr>
        <w:jc w:val="center"/>
        <w:rPr>
          <w:rFonts w:ascii="仿宋" w:eastAsia="仿宋" w:hAnsi="仿宋" w:cs="仿宋"/>
          <w:sz w:val="32"/>
          <w:szCs w:val="32"/>
        </w:rPr>
      </w:pPr>
      <w:r>
        <w:rPr>
          <w:rFonts w:ascii="仿宋" w:eastAsia="仿宋" w:hAnsi="仿宋" w:cs="仿宋" w:hint="eastAsia"/>
          <w:sz w:val="32"/>
          <w:szCs w:val="32"/>
        </w:rPr>
        <w:t>曲沃县</w:t>
      </w:r>
      <w:r w:rsidR="00D4132A">
        <w:rPr>
          <w:rFonts w:ascii="仿宋" w:eastAsia="仿宋" w:hAnsi="仿宋" w:cs="仿宋" w:hint="eastAsia"/>
          <w:sz w:val="32"/>
          <w:szCs w:val="32"/>
        </w:rPr>
        <w:t>妇女联合会</w:t>
      </w:r>
    </w:p>
    <w:p w:rsidR="00AF58E1" w:rsidRDefault="00232C48">
      <w:pPr>
        <w:pStyle w:val="21"/>
        <w:ind w:firstLineChars="900" w:firstLine="2880"/>
      </w:pPr>
      <w:r>
        <w:rPr>
          <w:rFonts w:ascii="仿宋" w:eastAsia="仿宋" w:hAnsi="仿宋" w:cs="仿宋" w:hint="eastAsia"/>
          <w:sz w:val="32"/>
          <w:szCs w:val="32"/>
        </w:rPr>
        <w:t>2022年1月</w:t>
      </w:r>
    </w:p>
    <w:p w:rsidR="00AF58E1" w:rsidRDefault="00AF58E1">
      <w:pPr>
        <w:rPr>
          <w:rFonts w:ascii="仿宋" w:eastAsia="仿宋" w:hAnsi="仿宋" w:cs="仿宋"/>
          <w:sz w:val="32"/>
          <w:szCs w:val="32"/>
        </w:rPr>
      </w:pPr>
    </w:p>
    <w:p w:rsidR="00AF58E1" w:rsidRDefault="00232C48">
      <w:pPr>
        <w:rPr>
          <w:rFonts w:ascii="仿宋" w:eastAsia="仿宋" w:hAnsi="仿宋" w:cs="仿宋"/>
          <w:sz w:val="32"/>
          <w:szCs w:val="32"/>
        </w:rPr>
      </w:pPr>
      <w:r>
        <w:rPr>
          <w:rFonts w:ascii="仿宋" w:eastAsia="仿宋" w:hAnsi="仿宋" w:cs="仿宋" w:hint="eastAsia"/>
          <w:sz w:val="32"/>
          <w:szCs w:val="32"/>
        </w:rPr>
        <w:t>附件1-1</w:t>
      </w:r>
    </w:p>
    <w:p w:rsidR="00AF58E1" w:rsidRDefault="00AF58E1">
      <w:pPr>
        <w:rPr>
          <w:rFonts w:ascii="仿宋" w:eastAsia="仿宋" w:hAnsi="仿宋" w:cs="仿宋"/>
          <w:sz w:val="32"/>
          <w:szCs w:val="32"/>
        </w:rPr>
      </w:pPr>
    </w:p>
    <w:p w:rsidR="00AF58E1" w:rsidRDefault="00232C48">
      <w:pPr>
        <w:ind w:firstLineChars="100" w:firstLine="440"/>
        <w:jc w:val="center"/>
        <w:rPr>
          <w:rFonts w:ascii="黑体" w:eastAsia="黑体" w:hAnsi="黑体" w:cs="黑体"/>
          <w:sz w:val="44"/>
          <w:szCs w:val="44"/>
        </w:rPr>
      </w:pPr>
      <w:r>
        <w:rPr>
          <w:rFonts w:ascii="黑体" w:eastAsia="黑体" w:hAnsi="黑体" w:cs="黑体" w:hint="eastAsia"/>
          <w:sz w:val="44"/>
          <w:szCs w:val="44"/>
        </w:rPr>
        <w:t>曲沃县</w:t>
      </w:r>
      <w:r w:rsidR="006A14A5">
        <w:rPr>
          <w:rFonts w:ascii="黑体" w:eastAsia="黑体" w:hAnsi="黑体" w:cs="黑体" w:hint="eastAsia"/>
          <w:sz w:val="44"/>
          <w:szCs w:val="44"/>
        </w:rPr>
        <w:t>妇女联合会</w:t>
      </w:r>
      <w:r>
        <w:rPr>
          <w:rFonts w:ascii="黑体" w:eastAsia="黑体" w:hAnsi="黑体" w:cs="黑体" w:hint="eastAsia"/>
          <w:sz w:val="44"/>
          <w:szCs w:val="44"/>
        </w:rPr>
        <w:t>整体绩效评价报告</w:t>
      </w:r>
    </w:p>
    <w:p w:rsidR="00AF58E1" w:rsidRDefault="00AF58E1" w:rsidP="00D4132A">
      <w:pPr>
        <w:ind w:firstLineChars="900" w:firstLine="2880"/>
        <w:rPr>
          <w:rFonts w:ascii="仿宋" w:eastAsia="仿宋" w:hAnsi="仿宋" w:cs="仿宋"/>
          <w:sz w:val="32"/>
          <w:szCs w:val="32"/>
        </w:rPr>
      </w:pPr>
    </w:p>
    <w:p w:rsidR="00AF58E1" w:rsidRDefault="006A14A5">
      <w:pPr>
        <w:numPr>
          <w:ilvl w:val="0"/>
          <w:numId w:val="1"/>
        </w:numPr>
        <w:rPr>
          <w:rFonts w:ascii="黑体" w:eastAsia="黑体" w:hAnsi="黑体" w:cs="黑体"/>
          <w:sz w:val="32"/>
          <w:szCs w:val="32"/>
        </w:rPr>
      </w:pPr>
      <w:r>
        <w:rPr>
          <w:rFonts w:ascii="黑体" w:eastAsia="黑体" w:hAnsi="黑体" w:cs="黑体" w:hint="eastAsia"/>
          <w:sz w:val="32"/>
          <w:szCs w:val="32"/>
        </w:rPr>
        <w:lastRenderedPageBreak/>
        <w:t>单位</w:t>
      </w:r>
      <w:r w:rsidR="00232C48">
        <w:rPr>
          <w:rFonts w:ascii="黑体" w:eastAsia="黑体" w:hAnsi="黑体" w:cs="黑体" w:hint="eastAsia"/>
          <w:sz w:val="32"/>
          <w:szCs w:val="32"/>
        </w:rPr>
        <w:t>基本情况</w:t>
      </w:r>
    </w:p>
    <w:p w:rsidR="00AF58E1" w:rsidRDefault="006A14A5">
      <w:pPr>
        <w:numPr>
          <w:ilvl w:val="0"/>
          <w:numId w:val="2"/>
        </w:numPr>
        <w:rPr>
          <w:rFonts w:ascii="仿宋" w:eastAsia="仿宋" w:hAnsi="仿宋" w:cs="仿宋"/>
          <w:sz w:val="32"/>
          <w:szCs w:val="32"/>
        </w:rPr>
      </w:pPr>
      <w:r>
        <w:rPr>
          <w:rFonts w:ascii="仿宋" w:eastAsia="仿宋" w:hAnsi="仿宋" w:cs="仿宋" w:hint="eastAsia"/>
          <w:sz w:val="32"/>
          <w:szCs w:val="32"/>
        </w:rPr>
        <w:t>单位</w:t>
      </w:r>
      <w:r w:rsidR="00232C48">
        <w:rPr>
          <w:rFonts w:ascii="仿宋" w:eastAsia="仿宋" w:hAnsi="仿宋" w:cs="仿宋" w:hint="eastAsia"/>
          <w:sz w:val="32"/>
          <w:szCs w:val="32"/>
        </w:rPr>
        <w:t>概况</w:t>
      </w:r>
    </w:p>
    <w:p w:rsidR="00AA613D" w:rsidRPr="00AA613D" w:rsidRDefault="006A14A5" w:rsidP="00AA613D">
      <w:pPr>
        <w:pStyle w:val="a9"/>
        <w:numPr>
          <w:ilvl w:val="0"/>
          <w:numId w:val="5"/>
        </w:numPr>
        <w:ind w:firstLineChars="0"/>
        <w:rPr>
          <w:rFonts w:ascii="仿宋" w:eastAsia="仿宋" w:hAnsi="仿宋" w:cs="Times New Roman"/>
          <w:b/>
          <w:bCs/>
          <w:sz w:val="30"/>
          <w:szCs w:val="32"/>
        </w:rPr>
      </w:pPr>
      <w:r w:rsidRPr="00AA613D">
        <w:rPr>
          <w:rFonts w:ascii="仿宋" w:eastAsia="仿宋" w:hAnsi="仿宋" w:cs="Times New Roman" w:hint="eastAsia"/>
          <w:b/>
          <w:bCs/>
          <w:sz w:val="30"/>
          <w:szCs w:val="32"/>
        </w:rPr>
        <w:t>本单位</w:t>
      </w:r>
      <w:r w:rsidR="00232C48" w:rsidRPr="00AA613D">
        <w:rPr>
          <w:rFonts w:ascii="仿宋" w:eastAsia="仿宋" w:hAnsi="仿宋" w:cs="Times New Roman" w:hint="eastAsia"/>
          <w:b/>
          <w:bCs/>
          <w:sz w:val="30"/>
          <w:szCs w:val="32"/>
        </w:rPr>
        <w:t>职能</w:t>
      </w:r>
      <w:r w:rsidR="00232C48" w:rsidRPr="00AA613D">
        <w:rPr>
          <w:rFonts w:ascii="宋体" w:eastAsia="宋体" w:hAnsi="宋体" w:cs="宋体" w:hint="eastAsia"/>
          <w:b/>
          <w:bCs/>
          <w:sz w:val="30"/>
          <w:szCs w:val="32"/>
        </w:rPr>
        <w:t> </w:t>
      </w:r>
    </w:p>
    <w:p w:rsidR="00B87920" w:rsidRDefault="00AA613D" w:rsidP="00AA613D">
      <w:pPr>
        <w:ind w:left="602"/>
        <w:rPr>
          <w:rFonts w:ascii="宋体" w:eastAsia="宋体" w:hAnsi="宋体" w:cs="仿宋"/>
          <w:sz w:val="28"/>
          <w:szCs w:val="28"/>
        </w:rPr>
      </w:pPr>
      <w:r w:rsidRPr="00AA613D">
        <w:rPr>
          <w:rFonts w:ascii="宋体" w:eastAsia="宋体" w:hAnsi="宋体" w:cs="仿宋" w:hint="eastAsia"/>
          <w:sz w:val="28"/>
          <w:szCs w:val="28"/>
        </w:rPr>
        <w:t>代表和维护妇女权益，促进男女平等。</w:t>
      </w:r>
    </w:p>
    <w:p w:rsidR="00B87920" w:rsidRPr="00193780" w:rsidRDefault="00B87920" w:rsidP="00B87920">
      <w:pPr>
        <w:spacing w:line="360" w:lineRule="auto"/>
        <w:jc w:val="left"/>
        <w:rPr>
          <w:rFonts w:ascii="仿宋" w:eastAsia="仿宋" w:hAnsi="仿宋" w:cs="仿宋"/>
          <w:sz w:val="32"/>
          <w:szCs w:val="32"/>
        </w:rPr>
      </w:pPr>
      <w:r>
        <w:rPr>
          <w:rFonts w:ascii="仿宋" w:eastAsia="仿宋" w:hAnsi="仿宋" w:cs="仿宋" w:hint="eastAsia"/>
          <w:b/>
          <w:bCs/>
          <w:sz w:val="32"/>
          <w:szCs w:val="32"/>
        </w:rPr>
        <w:t xml:space="preserve">    </w:t>
      </w:r>
      <w:r w:rsidRPr="00193780">
        <w:rPr>
          <w:rFonts w:ascii="仿宋" w:eastAsia="仿宋" w:hAnsi="仿宋" w:cs="仿宋" w:hint="eastAsia"/>
          <w:b/>
          <w:bCs/>
          <w:sz w:val="32"/>
          <w:szCs w:val="32"/>
        </w:rPr>
        <w:t>主要任务：</w:t>
      </w:r>
      <w:r w:rsidRPr="00193780">
        <w:rPr>
          <w:rFonts w:ascii="仿宋" w:eastAsia="仿宋" w:hAnsi="仿宋" w:cs="仿宋" w:hint="eastAsia"/>
          <w:sz w:val="32"/>
          <w:szCs w:val="32"/>
        </w:rPr>
        <w:t>团结、动员妇女投身经济建设和社会发展；</w:t>
      </w:r>
    </w:p>
    <w:p w:rsidR="00AF58E1" w:rsidRPr="00B87920" w:rsidRDefault="00B87920" w:rsidP="00B87920">
      <w:pPr>
        <w:spacing w:line="360" w:lineRule="auto"/>
        <w:jc w:val="left"/>
        <w:rPr>
          <w:rFonts w:ascii="仿宋" w:eastAsia="仿宋" w:hAnsi="仿宋" w:cs="宋体"/>
          <w:color w:val="000000"/>
          <w:kern w:val="0"/>
          <w:sz w:val="32"/>
          <w:szCs w:val="32"/>
        </w:rPr>
      </w:pPr>
      <w:r w:rsidRPr="00193780">
        <w:rPr>
          <w:rFonts w:ascii="仿宋" w:eastAsia="仿宋" w:hAnsi="仿宋" w:cs="仿宋" w:hint="eastAsia"/>
          <w:sz w:val="32"/>
          <w:szCs w:val="32"/>
        </w:rPr>
        <w:t>教育引导妇女自尊、自信、自立、自强；代表妇女参与国家和社会事务的决策管理监督；维护妇女儿童合法权益；协调推动社会各界为妇女儿童办实事；加强联谊巩固各族各界妇女大团结。</w:t>
      </w:r>
    </w:p>
    <w:p w:rsidR="00AF58E1" w:rsidRPr="00B87920" w:rsidRDefault="00232C48" w:rsidP="00B87920">
      <w:pPr>
        <w:pStyle w:val="a9"/>
        <w:numPr>
          <w:ilvl w:val="0"/>
          <w:numId w:val="5"/>
        </w:numPr>
        <w:ind w:firstLineChars="0"/>
        <w:jc w:val="left"/>
        <w:rPr>
          <w:rFonts w:ascii="仿宋" w:eastAsia="仿宋" w:hAnsi="仿宋" w:cs="Times New Roman"/>
          <w:b/>
          <w:bCs/>
          <w:sz w:val="30"/>
          <w:szCs w:val="32"/>
        </w:rPr>
      </w:pPr>
      <w:r w:rsidRPr="00B87920">
        <w:rPr>
          <w:rFonts w:ascii="仿宋" w:eastAsia="仿宋" w:hAnsi="仿宋" w:cs="Times New Roman" w:hint="eastAsia"/>
          <w:b/>
          <w:bCs/>
          <w:sz w:val="30"/>
          <w:szCs w:val="32"/>
        </w:rPr>
        <w:t>机构设置情况</w:t>
      </w:r>
    </w:p>
    <w:p w:rsidR="00B87920" w:rsidRPr="00B87920" w:rsidRDefault="00B87920" w:rsidP="00B87920">
      <w:pPr>
        <w:spacing w:line="360" w:lineRule="auto"/>
        <w:jc w:val="left"/>
        <w:rPr>
          <w:rFonts w:ascii="仿宋" w:eastAsia="仿宋" w:hAnsi="仿宋" w:cs="仿宋"/>
          <w:sz w:val="32"/>
          <w:szCs w:val="32"/>
        </w:rPr>
      </w:pPr>
      <w:r>
        <w:rPr>
          <w:rFonts w:ascii="仿宋" w:eastAsia="仿宋" w:hAnsi="仿宋" w:cs="仿宋" w:hint="eastAsia"/>
          <w:sz w:val="32"/>
          <w:szCs w:val="32"/>
        </w:rPr>
        <w:t xml:space="preserve">    </w:t>
      </w:r>
      <w:r w:rsidRPr="00B87920">
        <w:rPr>
          <w:rFonts w:ascii="仿宋" w:eastAsia="仿宋" w:hAnsi="仿宋" w:cs="仿宋" w:hint="eastAsia"/>
          <w:sz w:val="32"/>
          <w:szCs w:val="32"/>
        </w:rPr>
        <w:t xml:space="preserve">县妇联机关内设 4 </w:t>
      </w:r>
      <w:r>
        <w:rPr>
          <w:rFonts w:ascii="仿宋" w:eastAsia="仿宋" w:hAnsi="仿宋" w:cs="仿宋" w:hint="eastAsia"/>
          <w:sz w:val="32"/>
          <w:szCs w:val="32"/>
        </w:rPr>
        <w:t>个业务部门：办公室、组织宣传工作</w:t>
      </w:r>
      <w:r w:rsidRPr="00B87920">
        <w:rPr>
          <w:rFonts w:ascii="仿宋" w:eastAsia="仿宋" w:hAnsi="仿宋" w:cs="仿宋" w:hint="eastAsia"/>
          <w:sz w:val="32"/>
          <w:szCs w:val="32"/>
        </w:rPr>
        <w:t>部、妇女发展部（家庭和儿童工作部）、权益工作部。下属全额事业单位1个，为曲沃县妇女儿童事业发展中心。</w:t>
      </w:r>
    </w:p>
    <w:p w:rsidR="00B87920" w:rsidRPr="00B87920" w:rsidRDefault="00B87920" w:rsidP="00B87920">
      <w:pPr>
        <w:spacing w:line="360" w:lineRule="auto"/>
        <w:jc w:val="left"/>
        <w:rPr>
          <w:rFonts w:ascii="仿宋" w:eastAsia="仿宋" w:hAnsi="仿宋" w:cs="仿宋"/>
          <w:sz w:val="32"/>
          <w:szCs w:val="32"/>
        </w:rPr>
      </w:pPr>
      <w:r>
        <w:rPr>
          <w:rFonts w:ascii="仿宋" w:eastAsia="仿宋" w:hAnsi="仿宋" w:cs="仿宋" w:hint="eastAsia"/>
          <w:sz w:val="32"/>
          <w:szCs w:val="32"/>
        </w:rPr>
        <w:t xml:space="preserve">    </w:t>
      </w:r>
      <w:r w:rsidRPr="00B87920">
        <w:rPr>
          <w:rFonts w:ascii="仿宋" w:eastAsia="仿宋" w:hAnsi="仿宋" w:cs="仿宋" w:hint="eastAsia"/>
          <w:sz w:val="32"/>
          <w:szCs w:val="32"/>
        </w:rPr>
        <w:t>曲沃县妇联行政编制6名，全额事业编制4名。其中行政在职6人，事业在职4人。</w:t>
      </w:r>
    </w:p>
    <w:p w:rsidR="00AF58E1" w:rsidRDefault="006566D9">
      <w:pPr>
        <w:numPr>
          <w:ilvl w:val="0"/>
          <w:numId w:val="2"/>
        </w:numPr>
        <w:jc w:val="left"/>
        <w:rPr>
          <w:rFonts w:ascii="仿宋" w:eastAsia="仿宋" w:hAnsi="仿宋" w:cs="仿宋"/>
          <w:sz w:val="32"/>
          <w:szCs w:val="32"/>
        </w:rPr>
      </w:pPr>
      <w:r>
        <w:rPr>
          <w:rFonts w:ascii="仿宋" w:eastAsia="仿宋" w:hAnsi="仿宋" w:cs="仿宋" w:hint="eastAsia"/>
          <w:sz w:val="32"/>
          <w:szCs w:val="32"/>
        </w:rPr>
        <w:lastRenderedPageBreak/>
        <w:t>单位</w:t>
      </w:r>
      <w:r w:rsidR="00232C48">
        <w:rPr>
          <w:rFonts w:ascii="仿宋" w:eastAsia="仿宋" w:hAnsi="仿宋" w:cs="仿宋" w:hint="eastAsia"/>
          <w:sz w:val="32"/>
          <w:szCs w:val="32"/>
        </w:rPr>
        <w:t>管理制度</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1.预算管理制度</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2.收入支出管理制度</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3.政府采购管理制度</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4.国有资产管理制度</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5.合同管理制度</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6.内控管理制度</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7.绩效管理制度</w:t>
      </w:r>
    </w:p>
    <w:p w:rsidR="00AF58E1" w:rsidRDefault="006566D9">
      <w:pPr>
        <w:numPr>
          <w:ilvl w:val="0"/>
          <w:numId w:val="2"/>
        </w:numPr>
        <w:rPr>
          <w:rFonts w:ascii="仿宋" w:eastAsia="仿宋" w:hAnsi="仿宋" w:cs="仿宋"/>
          <w:sz w:val="32"/>
          <w:szCs w:val="32"/>
        </w:rPr>
      </w:pPr>
      <w:r>
        <w:rPr>
          <w:rFonts w:ascii="仿宋" w:eastAsia="仿宋" w:hAnsi="仿宋" w:cs="仿宋" w:hint="eastAsia"/>
          <w:sz w:val="32"/>
          <w:szCs w:val="32"/>
        </w:rPr>
        <w:t>单位</w:t>
      </w:r>
      <w:r w:rsidR="00232C48">
        <w:rPr>
          <w:rFonts w:ascii="仿宋" w:eastAsia="仿宋" w:hAnsi="仿宋" w:cs="仿宋" w:hint="eastAsia"/>
          <w:sz w:val="32"/>
          <w:szCs w:val="32"/>
        </w:rPr>
        <w:t>预算资金</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1、2021年部门预算收入</w:t>
      </w:r>
      <w:r w:rsidR="00CA3BA1">
        <w:rPr>
          <w:rFonts w:ascii="仿宋" w:eastAsia="仿宋" w:hAnsi="仿宋" w:cs="仿宋" w:hint="eastAsia"/>
          <w:sz w:val="30"/>
          <w:szCs w:val="30"/>
        </w:rPr>
        <w:t>117.38</w:t>
      </w:r>
      <w:r>
        <w:rPr>
          <w:rFonts w:ascii="仿宋" w:eastAsia="仿宋" w:hAnsi="仿宋" w:cs="仿宋" w:hint="eastAsia"/>
          <w:sz w:val="30"/>
          <w:szCs w:val="30"/>
        </w:rPr>
        <w:t>万元。</w:t>
      </w:r>
    </w:p>
    <w:p w:rsidR="00AF58E1" w:rsidRDefault="00232C48">
      <w:pPr>
        <w:ind w:firstLineChars="200" w:firstLine="600"/>
        <w:jc w:val="left"/>
        <w:rPr>
          <w:rFonts w:ascii="仿宋" w:eastAsia="仿宋" w:hAnsi="仿宋" w:cs="仿宋"/>
          <w:sz w:val="30"/>
          <w:szCs w:val="30"/>
        </w:rPr>
      </w:pPr>
      <w:r>
        <w:rPr>
          <w:rFonts w:ascii="仿宋" w:eastAsia="仿宋" w:hAnsi="仿宋" w:cs="仿宋" w:hint="eastAsia"/>
          <w:sz w:val="30"/>
          <w:szCs w:val="30"/>
        </w:rPr>
        <w:t>2、2021年公共预算支出</w:t>
      </w:r>
      <w:r w:rsidR="00CA3BA1">
        <w:rPr>
          <w:rFonts w:ascii="仿宋" w:eastAsia="仿宋" w:hAnsi="仿宋" w:cs="仿宋" w:hint="eastAsia"/>
          <w:sz w:val="30"/>
          <w:szCs w:val="30"/>
        </w:rPr>
        <w:t>117.38</w:t>
      </w:r>
      <w:r>
        <w:rPr>
          <w:rFonts w:ascii="仿宋" w:eastAsia="仿宋" w:hAnsi="仿宋" w:cs="仿宋" w:hint="eastAsia"/>
          <w:sz w:val="30"/>
          <w:szCs w:val="30"/>
        </w:rPr>
        <w:t>万元，其中：基本支出</w:t>
      </w:r>
      <w:r w:rsidR="00CA3BA1">
        <w:rPr>
          <w:rFonts w:ascii="仿宋" w:eastAsia="仿宋" w:hAnsi="仿宋" w:cs="仿宋" w:hint="eastAsia"/>
          <w:sz w:val="30"/>
          <w:szCs w:val="30"/>
        </w:rPr>
        <w:t>100.39</w:t>
      </w:r>
      <w:r>
        <w:rPr>
          <w:rFonts w:ascii="仿宋" w:eastAsia="仿宋" w:hAnsi="仿宋" w:cs="仿宋" w:hint="eastAsia"/>
          <w:sz w:val="30"/>
          <w:szCs w:val="30"/>
        </w:rPr>
        <w:t>万元，用于人员工资及公用经费支出；</w:t>
      </w:r>
      <w:r>
        <w:rPr>
          <w:rFonts w:ascii="仿宋" w:eastAsia="仿宋" w:hAnsi="仿宋" w:cs="仿宋" w:hint="eastAsia"/>
          <w:sz w:val="30"/>
          <w:szCs w:val="30"/>
        </w:rPr>
        <w:lastRenderedPageBreak/>
        <w:t>项目支出</w:t>
      </w:r>
      <w:r w:rsidR="00CA3BA1">
        <w:rPr>
          <w:rFonts w:ascii="仿宋" w:eastAsia="仿宋" w:hAnsi="仿宋" w:cs="仿宋" w:hint="eastAsia"/>
          <w:sz w:val="30"/>
          <w:szCs w:val="30"/>
        </w:rPr>
        <w:t>16.99</w:t>
      </w:r>
      <w:r>
        <w:rPr>
          <w:rFonts w:ascii="仿宋" w:eastAsia="仿宋" w:hAnsi="仿宋" w:cs="仿宋" w:hint="eastAsia"/>
          <w:sz w:val="30"/>
          <w:szCs w:val="30"/>
        </w:rPr>
        <w:t>万元，主要用于专项工作正常运转所需支出。</w:t>
      </w:r>
    </w:p>
    <w:p w:rsidR="00AD6A48" w:rsidRPr="00AD6A48" w:rsidRDefault="006449D4" w:rsidP="00AD6A48">
      <w:pPr>
        <w:rPr>
          <w:rFonts w:ascii="黑体" w:eastAsia="黑体" w:hAnsi="黑体" w:cs="黑体"/>
          <w:sz w:val="32"/>
          <w:szCs w:val="32"/>
        </w:rPr>
      </w:pPr>
      <w:r>
        <w:rPr>
          <w:rFonts w:ascii="黑体" w:eastAsia="黑体" w:hAnsi="黑体" w:cs="黑体" w:hint="eastAsia"/>
          <w:sz w:val="32"/>
          <w:szCs w:val="32"/>
        </w:rPr>
        <w:t>二、</w:t>
      </w:r>
      <w:r w:rsidR="00232C48">
        <w:rPr>
          <w:rFonts w:ascii="黑体" w:eastAsia="黑体" w:hAnsi="黑体" w:cs="黑体" w:hint="eastAsia"/>
          <w:sz w:val="32"/>
          <w:szCs w:val="32"/>
        </w:rPr>
        <w:t>单位绩效目标</w:t>
      </w:r>
    </w:p>
    <w:p w:rsidR="009C7CC0" w:rsidRDefault="009C7CC0" w:rsidP="009C7CC0">
      <w:pPr>
        <w:pStyle w:val="a6"/>
        <w:spacing w:line="360" w:lineRule="auto"/>
        <w:ind w:firstLine="640"/>
        <w:rPr>
          <w:rFonts w:ascii="仿宋" w:eastAsia="仿宋" w:hAnsi="仿宋" w:hint="eastAsia"/>
          <w:color w:val="000000"/>
          <w:sz w:val="32"/>
          <w:szCs w:val="32"/>
        </w:rPr>
      </w:pPr>
      <w:r w:rsidRPr="00193780">
        <w:rPr>
          <w:rFonts w:ascii="仿宋" w:eastAsia="仿宋" w:hAnsi="仿宋" w:hint="eastAsia"/>
          <w:color w:val="000000"/>
          <w:sz w:val="32"/>
          <w:szCs w:val="32"/>
        </w:rPr>
        <w:t>一是</w:t>
      </w:r>
      <w:r w:rsidRPr="00193780">
        <w:rPr>
          <w:rFonts w:ascii="仿宋" w:eastAsia="仿宋" w:hAnsi="仿宋"/>
          <w:color w:val="000000"/>
          <w:sz w:val="32"/>
          <w:szCs w:val="32"/>
        </w:rPr>
        <w:t>继续拓展四新领域妇联组织建设</w:t>
      </w:r>
      <w:r>
        <w:rPr>
          <w:rFonts w:ascii="仿宋" w:eastAsia="仿宋" w:hAnsi="仿宋" w:hint="eastAsia"/>
          <w:color w:val="000000"/>
          <w:sz w:val="32"/>
          <w:szCs w:val="32"/>
        </w:rPr>
        <w:t>；</w:t>
      </w:r>
    </w:p>
    <w:p w:rsidR="009C7CC0" w:rsidRDefault="009C7CC0" w:rsidP="009C7CC0">
      <w:pPr>
        <w:pStyle w:val="a6"/>
        <w:spacing w:line="360" w:lineRule="auto"/>
        <w:ind w:firstLine="640"/>
        <w:rPr>
          <w:rFonts w:ascii="仿宋" w:eastAsia="仿宋" w:hAnsi="仿宋" w:hint="eastAsia"/>
          <w:color w:val="000000"/>
          <w:sz w:val="32"/>
          <w:szCs w:val="32"/>
        </w:rPr>
      </w:pPr>
      <w:r w:rsidRPr="00193780">
        <w:rPr>
          <w:rFonts w:ascii="仿宋" w:eastAsia="仿宋" w:hAnsi="仿宋" w:hint="eastAsia"/>
          <w:color w:val="000000"/>
          <w:sz w:val="32"/>
          <w:szCs w:val="32"/>
        </w:rPr>
        <w:t>二是</w:t>
      </w:r>
      <w:r w:rsidRPr="00193780">
        <w:rPr>
          <w:rFonts w:ascii="仿宋" w:eastAsia="仿宋" w:hAnsi="仿宋"/>
          <w:color w:val="000000"/>
          <w:sz w:val="32"/>
          <w:szCs w:val="32"/>
        </w:rPr>
        <w:t>筹备建设家庭教育亲自阅读基地和儿童早期教育</w:t>
      </w:r>
      <w:r>
        <w:rPr>
          <w:rFonts w:ascii="仿宋" w:eastAsia="仿宋" w:hAnsi="仿宋"/>
          <w:color w:val="000000"/>
          <w:sz w:val="32"/>
          <w:szCs w:val="32"/>
        </w:rPr>
        <w:t>体验基地</w:t>
      </w:r>
      <w:r>
        <w:rPr>
          <w:rFonts w:ascii="仿宋" w:eastAsia="仿宋" w:hAnsi="仿宋" w:hint="eastAsia"/>
          <w:color w:val="000000"/>
          <w:sz w:val="32"/>
          <w:szCs w:val="32"/>
        </w:rPr>
        <w:t>；</w:t>
      </w:r>
    </w:p>
    <w:p w:rsidR="00AD6A48" w:rsidRPr="00D17B7A" w:rsidRDefault="009C7CC0" w:rsidP="00D17B7A">
      <w:pPr>
        <w:pStyle w:val="a6"/>
        <w:spacing w:line="360" w:lineRule="auto"/>
        <w:ind w:firstLine="640"/>
        <w:rPr>
          <w:rFonts w:ascii="仿宋" w:eastAsia="仿宋" w:hAnsi="仿宋"/>
          <w:color w:val="000000"/>
          <w:sz w:val="32"/>
          <w:szCs w:val="32"/>
        </w:rPr>
      </w:pPr>
      <w:r w:rsidRPr="00193780">
        <w:rPr>
          <w:rFonts w:ascii="仿宋" w:eastAsia="仿宋" w:hAnsi="仿宋" w:hint="eastAsia"/>
          <w:color w:val="000000"/>
          <w:sz w:val="32"/>
          <w:szCs w:val="32"/>
        </w:rPr>
        <w:t>三是</w:t>
      </w:r>
      <w:r w:rsidRPr="00193780">
        <w:rPr>
          <w:rFonts w:ascii="仿宋" w:eastAsia="仿宋" w:hAnsi="仿宋"/>
          <w:color w:val="000000"/>
          <w:sz w:val="32"/>
          <w:szCs w:val="32"/>
        </w:rPr>
        <w:t>开展巾帼心向党100华诞群众性宣传教育活动</w:t>
      </w:r>
      <w:r>
        <w:rPr>
          <w:rFonts w:ascii="仿宋" w:eastAsia="仿宋" w:hAnsi="仿宋" w:hint="eastAsia"/>
          <w:color w:val="000000"/>
          <w:sz w:val="32"/>
          <w:szCs w:val="32"/>
        </w:rPr>
        <w:t>；</w:t>
      </w:r>
    </w:p>
    <w:p w:rsidR="00AF58E1" w:rsidRDefault="00FE32D7">
      <w:pPr>
        <w:rPr>
          <w:rFonts w:ascii="仿宋" w:eastAsia="仿宋" w:hAnsi="仿宋" w:cs="仿宋"/>
          <w:sz w:val="32"/>
          <w:szCs w:val="32"/>
        </w:rPr>
      </w:pPr>
      <w:r>
        <w:rPr>
          <w:rFonts w:ascii="仿宋" w:eastAsia="仿宋" w:hAnsi="仿宋" w:cs="仿宋" w:hint="eastAsia"/>
          <w:sz w:val="32"/>
          <w:szCs w:val="32"/>
        </w:rPr>
        <w:t>（二）单位</w:t>
      </w:r>
      <w:r w:rsidR="00232C48">
        <w:rPr>
          <w:rFonts w:ascii="仿宋" w:eastAsia="仿宋" w:hAnsi="仿宋" w:cs="仿宋" w:hint="eastAsia"/>
          <w:sz w:val="32"/>
          <w:szCs w:val="32"/>
        </w:rPr>
        <w:t>中长期规划</w:t>
      </w:r>
    </w:p>
    <w:p w:rsidR="00AF58E1" w:rsidRPr="002E2127" w:rsidRDefault="00562EAF" w:rsidP="002E2127">
      <w:pPr>
        <w:ind w:firstLineChars="200" w:firstLine="600"/>
        <w:jc w:val="left"/>
        <w:rPr>
          <w:rFonts w:ascii="仿宋" w:eastAsia="仿宋" w:hAnsi="仿宋" w:cs="仿宋"/>
          <w:sz w:val="30"/>
          <w:szCs w:val="30"/>
        </w:rPr>
      </w:pPr>
      <w:r>
        <w:rPr>
          <w:rFonts w:ascii="仿宋" w:eastAsia="仿宋" w:hAnsi="仿宋" w:cs="仿宋" w:hint="eastAsia"/>
          <w:sz w:val="30"/>
          <w:szCs w:val="30"/>
        </w:rPr>
        <w:t>我单位绩效目标评价指标是根据投入、过程、产出及效果进行创建。投入包括预算编制的责任相关性、准确性、规范性、细化程度、及时性；过程包括预算管理和执行的完成率、调</w:t>
      </w:r>
      <w:r w:rsidR="002E2127">
        <w:rPr>
          <w:rFonts w:ascii="仿宋" w:eastAsia="仿宋" w:hAnsi="仿宋" w:cs="仿宋" w:hint="eastAsia"/>
          <w:sz w:val="30"/>
          <w:szCs w:val="30"/>
        </w:rPr>
        <w:t>整率、控制率、支出进度、各项制度的完善情况、资金使用的合理性等；产出及效率包括重点工作完成率、绩效管理有效性、履职效益等</w:t>
      </w:r>
      <w:r>
        <w:rPr>
          <w:rFonts w:ascii="仿宋" w:eastAsia="仿宋" w:hAnsi="仿宋" w:cs="仿宋" w:hint="eastAsia"/>
          <w:sz w:val="30"/>
          <w:szCs w:val="30"/>
        </w:rPr>
        <w:t>。</w:t>
      </w:r>
    </w:p>
    <w:p w:rsidR="00AF740A" w:rsidRDefault="00AF740A" w:rsidP="00AF740A">
      <w:pPr>
        <w:rPr>
          <w:rFonts w:ascii="仿宋" w:eastAsia="仿宋" w:hAnsi="仿宋" w:cs="仿宋"/>
          <w:sz w:val="32"/>
          <w:szCs w:val="32"/>
        </w:rPr>
      </w:pPr>
      <w:r>
        <w:rPr>
          <w:rFonts w:ascii="仿宋" w:eastAsia="仿宋" w:hAnsi="仿宋" w:cs="仿宋" w:hint="eastAsia"/>
          <w:sz w:val="32"/>
          <w:szCs w:val="32"/>
        </w:rPr>
        <w:lastRenderedPageBreak/>
        <w:t>（三）单位</w:t>
      </w:r>
      <w:r w:rsidR="00232C48">
        <w:rPr>
          <w:rFonts w:ascii="仿宋" w:eastAsia="仿宋" w:hAnsi="仿宋" w:cs="仿宋" w:hint="eastAsia"/>
          <w:sz w:val="32"/>
          <w:szCs w:val="32"/>
        </w:rPr>
        <w:t>职能职责</w:t>
      </w:r>
    </w:p>
    <w:p w:rsidR="00AF740A" w:rsidRPr="00AF740A" w:rsidRDefault="00AF740A" w:rsidP="00AF740A">
      <w:pPr>
        <w:rPr>
          <w:rFonts w:ascii="仿宋" w:eastAsia="仿宋" w:hAnsi="仿宋" w:cs="仿宋"/>
          <w:sz w:val="32"/>
          <w:szCs w:val="32"/>
        </w:rPr>
      </w:pPr>
      <w:r>
        <w:rPr>
          <w:rFonts w:ascii="仿宋" w:eastAsia="仿宋" w:hAnsi="仿宋" w:cs="仿宋" w:hint="eastAsia"/>
          <w:sz w:val="32"/>
          <w:szCs w:val="32"/>
        </w:rPr>
        <w:t xml:space="preserve">   </w:t>
      </w:r>
      <w:r w:rsidRPr="00DE4F7C">
        <w:rPr>
          <w:rFonts w:ascii="仿宋" w:eastAsia="仿宋" w:hAnsi="仿宋" w:cs="Courier New"/>
          <w:sz w:val="32"/>
          <w:szCs w:val="32"/>
        </w:rPr>
        <w:t>1、</w:t>
      </w:r>
      <w:r>
        <w:rPr>
          <w:rFonts w:ascii="仿宋" w:eastAsia="仿宋" w:hAnsi="仿宋" w:cs="Courier New" w:hint="eastAsia"/>
          <w:sz w:val="32"/>
          <w:szCs w:val="32"/>
        </w:rPr>
        <w:t>代表和维护妇女权益，促进男女平等。</w:t>
      </w:r>
    </w:p>
    <w:p w:rsidR="00AF740A" w:rsidRPr="00DE4F7C" w:rsidRDefault="00AF740A" w:rsidP="00AF740A">
      <w:pPr>
        <w:pStyle w:val="a6"/>
        <w:shd w:val="clear" w:color="auto" w:fill="FFFFFF"/>
        <w:spacing w:line="420" w:lineRule="atLeast"/>
        <w:ind w:firstLineChars="200" w:firstLine="640"/>
        <w:rPr>
          <w:rFonts w:ascii="仿宋" w:eastAsia="仿宋" w:hAnsi="仿宋" w:cs="Courier New"/>
          <w:sz w:val="32"/>
          <w:szCs w:val="32"/>
        </w:rPr>
      </w:pPr>
      <w:r w:rsidRPr="00DE4F7C">
        <w:rPr>
          <w:rFonts w:ascii="仿宋" w:eastAsia="仿宋" w:hAnsi="仿宋" w:cs="Courier New"/>
          <w:sz w:val="32"/>
          <w:szCs w:val="32"/>
        </w:rPr>
        <w:t>2、坚持正确的政治方向，</w:t>
      </w:r>
      <w:hyperlink r:id="rId9" w:tgtFrame="_blank" w:history="1">
        <w:r w:rsidRPr="00DE4F7C">
          <w:rPr>
            <w:rStyle w:val="aa"/>
            <w:rFonts w:ascii="仿宋" w:eastAsia="仿宋" w:hAnsi="仿宋" w:cs="Courier New"/>
            <w:sz w:val="32"/>
            <w:szCs w:val="32"/>
          </w:rPr>
          <w:t>团结</w:t>
        </w:r>
      </w:hyperlink>
      <w:r w:rsidRPr="00DE4F7C">
        <w:rPr>
          <w:rFonts w:ascii="仿宋" w:eastAsia="仿宋" w:hAnsi="仿宋" w:cs="Courier New"/>
          <w:sz w:val="32"/>
          <w:szCs w:val="32"/>
        </w:rPr>
        <w:t>、</w:t>
      </w:r>
      <w:r>
        <w:rPr>
          <w:rFonts w:ascii="仿宋" w:eastAsia="仿宋" w:hAnsi="仿宋" w:cs="Courier New" w:hint="eastAsia"/>
          <w:sz w:val="32"/>
          <w:szCs w:val="32"/>
        </w:rPr>
        <w:t>教育</w:t>
      </w:r>
      <w:r w:rsidRPr="00DE4F7C">
        <w:rPr>
          <w:rFonts w:ascii="仿宋" w:eastAsia="仿宋" w:hAnsi="仿宋" w:cs="Courier New"/>
          <w:sz w:val="32"/>
          <w:szCs w:val="32"/>
        </w:rPr>
        <w:t>全县</w:t>
      </w:r>
      <w:hyperlink r:id="rId10" w:tgtFrame="_blank" w:history="1">
        <w:r w:rsidRPr="00DE4F7C">
          <w:rPr>
            <w:rStyle w:val="aa"/>
            <w:rFonts w:ascii="仿宋" w:eastAsia="仿宋" w:hAnsi="仿宋" w:cs="Courier New"/>
            <w:sz w:val="32"/>
            <w:szCs w:val="32"/>
          </w:rPr>
          <w:t>妇女</w:t>
        </w:r>
      </w:hyperlink>
      <w:r w:rsidRPr="00DE4F7C">
        <w:rPr>
          <w:rFonts w:ascii="仿宋" w:eastAsia="仿宋" w:hAnsi="仿宋" w:cs="Courier New"/>
          <w:sz w:val="32"/>
          <w:szCs w:val="32"/>
        </w:rPr>
        <w:t>同党中央在思想上、政治上、行动上保持高度一致。</w:t>
      </w:r>
    </w:p>
    <w:p w:rsidR="00AF740A" w:rsidRPr="00DE4F7C" w:rsidRDefault="00AF740A" w:rsidP="00AF740A">
      <w:pPr>
        <w:pStyle w:val="a6"/>
        <w:shd w:val="clear" w:color="auto" w:fill="FFFFFF"/>
        <w:spacing w:line="420" w:lineRule="atLeast"/>
        <w:ind w:firstLineChars="200" w:firstLine="640"/>
        <w:rPr>
          <w:rFonts w:ascii="仿宋" w:eastAsia="仿宋" w:hAnsi="仿宋" w:cs="Courier New"/>
          <w:sz w:val="32"/>
          <w:szCs w:val="32"/>
        </w:rPr>
      </w:pPr>
      <w:r w:rsidRPr="00DE4F7C">
        <w:rPr>
          <w:rFonts w:ascii="仿宋" w:eastAsia="仿宋" w:hAnsi="仿宋" w:cs="Courier New"/>
          <w:sz w:val="32"/>
          <w:szCs w:val="32"/>
        </w:rPr>
        <w:t>3、紧密围绕县委、县人民政府的工作中心，团结、动员、组织妇女群众投身改革开放和社会主义</w:t>
      </w:r>
      <w:r>
        <w:rPr>
          <w:rFonts w:ascii="仿宋" w:eastAsia="仿宋" w:hAnsi="仿宋" w:cs="Courier New" w:hint="eastAsia"/>
          <w:sz w:val="32"/>
          <w:szCs w:val="32"/>
        </w:rPr>
        <w:t>经济建设</w:t>
      </w:r>
      <w:r w:rsidRPr="00DE4F7C">
        <w:rPr>
          <w:rFonts w:ascii="仿宋" w:eastAsia="仿宋" w:hAnsi="仿宋" w:cs="Courier New"/>
          <w:sz w:val="32"/>
          <w:szCs w:val="32"/>
        </w:rPr>
        <w:t>、政治建设</w:t>
      </w:r>
      <w:r>
        <w:rPr>
          <w:rFonts w:ascii="仿宋" w:eastAsia="仿宋" w:hAnsi="仿宋" w:cs="Courier New" w:hint="eastAsia"/>
          <w:sz w:val="32"/>
          <w:szCs w:val="32"/>
        </w:rPr>
        <w:t>、文化建设、社会建设和生态文明建设</w:t>
      </w:r>
      <w:r w:rsidRPr="00DE4F7C">
        <w:rPr>
          <w:rFonts w:ascii="仿宋" w:eastAsia="仿宋" w:hAnsi="仿宋" w:cs="Courier New"/>
          <w:sz w:val="32"/>
          <w:szCs w:val="32"/>
        </w:rPr>
        <w:t>，</w:t>
      </w:r>
      <w:r>
        <w:rPr>
          <w:rFonts w:ascii="仿宋" w:eastAsia="仿宋" w:hAnsi="仿宋" w:cs="Courier New" w:hint="eastAsia"/>
          <w:sz w:val="32"/>
          <w:szCs w:val="32"/>
        </w:rPr>
        <w:t>大中国行色社会主义伟大实践中发挥积极作用。</w:t>
      </w:r>
    </w:p>
    <w:p w:rsidR="00AF740A" w:rsidRPr="00DE4F7C" w:rsidRDefault="00AF740A" w:rsidP="00AF740A">
      <w:pPr>
        <w:pStyle w:val="a6"/>
        <w:shd w:val="clear" w:color="auto" w:fill="FFFFFF"/>
        <w:spacing w:line="420" w:lineRule="atLeast"/>
        <w:ind w:firstLineChars="200" w:firstLine="640"/>
        <w:rPr>
          <w:rFonts w:ascii="仿宋" w:eastAsia="仿宋" w:hAnsi="仿宋" w:cs="Courier New"/>
          <w:sz w:val="32"/>
          <w:szCs w:val="32"/>
        </w:rPr>
      </w:pPr>
      <w:r w:rsidRPr="00DE4F7C">
        <w:rPr>
          <w:rFonts w:ascii="仿宋" w:eastAsia="仿宋" w:hAnsi="仿宋" w:cs="Courier New"/>
          <w:sz w:val="32"/>
          <w:szCs w:val="32"/>
        </w:rPr>
        <w:t>4、宣传马克思主义妇女观和男女平等思想，教育、引导妇女群众树立正确的世界观、</w:t>
      </w:r>
      <w:hyperlink r:id="rId11" w:tgtFrame="_blank" w:history="1">
        <w:r w:rsidRPr="00DE4F7C">
          <w:rPr>
            <w:rStyle w:val="aa"/>
            <w:rFonts w:ascii="仿宋" w:eastAsia="仿宋" w:hAnsi="仿宋" w:cs="Courier New"/>
            <w:sz w:val="32"/>
            <w:szCs w:val="32"/>
          </w:rPr>
          <w:t>人生</w:t>
        </w:r>
      </w:hyperlink>
      <w:r w:rsidRPr="00DE4F7C">
        <w:rPr>
          <w:rFonts w:ascii="仿宋" w:eastAsia="仿宋" w:hAnsi="仿宋" w:cs="Courier New"/>
          <w:sz w:val="32"/>
          <w:szCs w:val="32"/>
        </w:rPr>
        <w:t>观、价值观，弘扬“自尊、</w:t>
      </w:r>
      <w:hyperlink r:id="rId12" w:tgtFrame="_blank" w:history="1">
        <w:r w:rsidRPr="00DE4F7C">
          <w:rPr>
            <w:rStyle w:val="aa"/>
            <w:rFonts w:ascii="仿宋" w:eastAsia="仿宋" w:hAnsi="仿宋" w:cs="Courier New"/>
            <w:sz w:val="32"/>
            <w:szCs w:val="32"/>
          </w:rPr>
          <w:t>自信</w:t>
        </w:r>
      </w:hyperlink>
      <w:r w:rsidRPr="00DE4F7C">
        <w:rPr>
          <w:rFonts w:ascii="仿宋" w:eastAsia="仿宋" w:hAnsi="仿宋" w:cs="Courier New"/>
          <w:sz w:val="32"/>
          <w:szCs w:val="32"/>
        </w:rPr>
        <w:t>、自立、自强”的精神，积极推动和开展对妇女的科技</w:t>
      </w:r>
      <w:hyperlink r:id="rId13" w:tgtFrame="_blank" w:history="1">
        <w:r w:rsidRPr="00DE4F7C">
          <w:rPr>
            <w:rStyle w:val="aa"/>
            <w:rFonts w:ascii="仿宋" w:eastAsia="仿宋" w:hAnsi="仿宋" w:cs="Courier New"/>
            <w:sz w:val="32"/>
            <w:szCs w:val="32"/>
          </w:rPr>
          <w:t>文化</w:t>
        </w:r>
      </w:hyperlink>
      <w:r w:rsidRPr="00DE4F7C">
        <w:rPr>
          <w:rFonts w:ascii="仿宋" w:eastAsia="仿宋" w:hAnsi="仿宋" w:cs="Courier New"/>
          <w:sz w:val="32"/>
          <w:szCs w:val="32"/>
        </w:rPr>
        <w:t>及生产劳动技能教育，全面提高妇女素质。</w:t>
      </w:r>
    </w:p>
    <w:p w:rsidR="00AF740A" w:rsidRPr="00DE4F7C" w:rsidRDefault="00AF740A" w:rsidP="00AF740A">
      <w:pPr>
        <w:pStyle w:val="a6"/>
        <w:shd w:val="clear" w:color="auto" w:fill="FFFFFF"/>
        <w:spacing w:line="420" w:lineRule="atLeast"/>
        <w:ind w:firstLineChars="200" w:firstLine="640"/>
        <w:rPr>
          <w:rFonts w:ascii="仿宋" w:eastAsia="仿宋" w:hAnsi="仿宋" w:cs="Courier New"/>
          <w:sz w:val="32"/>
          <w:szCs w:val="32"/>
        </w:rPr>
      </w:pPr>
      <w:r>
        <w:rPr>
          <w:rFonts w:ascii="仿宋" w:eastAsia="仿宋" w:hAnsi="仿宋" w:cs="Courier New" w:hint="eastAsia"/>
          <w:sz w:val="32"/>
          <w:szCs w:val="32"/>
        </w:rPr>
        <w:lastRenderedPageBreak/>
        <w:t>5、维护妇女儿童合法权益，倾听妇女意见，反映妇女诉求，协助有关部门或单位查处侵害妇女儿童权益的行为，为受侵害的妇女儿童提供帮助。</w:t>
      </w:r>
    </w:p>
    <w:p w:rsidR="00AF740A" w:rsidRPr="00DE4F7C" w:rsidRDefault="00AF740A" w:rsidP="00AF740A">
      <w:pPr>
        <w:pStyle w:val="a6"/>
        <w:shd w:val="clear" w:color="auto" w:fill="FFFFFF"/>
        <w:spacing w:line="420" w:lineRule="atLeast"/>
        <w:ind w:firstLineChars="200" w:firstLine="640"/>
        <w:rPr>
          <w:rFonts w:ascii="仿宋" w:eastAsia="仿宋" w:hAnsi="仿宋" w:cs="Courier New"/>
          <w:sz w:val="32"/>
          <w:szCs w:val="32"/>
        </w:rPr>
      </w:pPr>
      <w:r>
        <w:rPr>
          <w:rFonts w:ascii="仿宋" w:eastAsia="仿宋" w:hAnsi="仿宋" w:cs="Courier New" w:hint="eastAsia"/>
          <w:sz w:val="32"/>
          <w:szCs w:val="32"/>
        </w:rPr>
        <w:t>6</w:t>
      </w:r>
      <w:r w:rsidRPr="00DE4F7C">
        <w:rPr>
          <w:rFonts w:ascii="仿宋" w:eastAsia="仿宋" w:hAnsi="仿宋" w:cs="Courier New"/>
          <w:sz w:val="32"/>
          <w:szCs w:val="32"/>
        </w:rPr>
        <w:t>、坚持为妇女儿童服务，为基层服务，加强与社会各界的联系，协调推动全社会为妇女儿童办实事、办好事。</w:t>
      </w:r>
    </w:p>
    <w:p w:rsidR="00AF740A" w:rsidRPr="00DE4F7C" w:rsidRDefault="00AF740A" w:rsidP="00AF740A">
      <w:pPr>
        <w:pStyle w:val="a6"/>
        <w:shd w:val="clear" w:color="auto" w:fill="FFFFFF"/>
        <w:spacing w:line="420" w:lineRule="atLeast"/>
        <w:ind w:firstLineChars="200" w:firstLine="640"/>
        <w:rPr>
          <w:rFonts w:ascii="仿宋" w:eastAsia="仿宋" w:hAnsi="仿宋" w:cs="Courier New"/>
          <w:sz w:val="32"/>
          <w:szCs w:val="32"/>
        </w:rPr>
      </w:pPr>
      <w:r w:rsidRPr="00DE4F7C">
        <w:rPr>
          <w:rFonts w:ascii="仿宋" w:eastAsia="仿宋" w:hAnsi="仿宋" w:cs="Courier New"/>
          <w:sz w:val="32"/>
          <w:szCs w:val="32"/>
        </w:rPr>
        <w:t>7、负责县人民政府妇女儿童工作委员会办公室的工作。</w:t>
      </w:r>
    </w:p>
    <w:p w:rsidR="00AF740A" w:rsidRPr="00C435CF" w:rsidRDefault="00AF740A" w:rsidP="00C435CF">
      <w:pPr>
        <w:pStyle w:val="a6"/>
        <w:shd w:val="clear" w:color="auto" w:fill="FFFFFF"/>
        <w:spacing w:line="420" w:lineRule="atLeast"/>
        <w:ind w:firstLineChars="200" w:firstLine="640"/>
        <w:rPr>
          <w:rFonts w:ascii="仿宋" w:eastAsia="仿宋" w:hAnsi="仿宋" w:cs="Courier New"/>
          <w:sz w:val="32"/>
          <w:szCs w:val="32"/>
        </w:rPr>
      </w:pPr>
      <w:r w:rsidRPr="00DE4F7C">
        <w:rPr>
          <w:rFonts w:ascii="仿宋" w:eastAsia="仿宋" w:hAnsi="仿宋" w:cs="Courier New"/>
          <w:sz w:val="32"/>
          <w:szCs w:val="32"/>
        </w:rPr>
        <w:t>8、负责县委、县人民政府交办的其它工作。</w:t>
      </w:r>
    </w:p>
    <w:p w:rsidR="00AF58E1" w:rsidRDefault="00232C48">
      <w:pPr>
        <w:rPr>
          <w:rFonts w:ascii="仿宋" w:eastAsia="仿宋" w:hAnsi="仿宋" w:cs="仿宋"/>
          <w:sz w:val="32"/>
          <w:szCs w:val="32"/>
        </w:rPr>
      </w:pPr>
      <w:r>
        <w:rPr>
          <w:rFonts w:ascii="黑体" w:eastAsia="黑体" w:hAnsi="黑体" w:cs="黑体" w:hint="eastAsia"/>
          <w:sz w:val="32"/>
          <w:szCs w:val="32"/>
        </w:rPr>
        <w:t>三、评价思路</w:t>
      </w:r>
    </w:p>
    <w:p w:rsidR="00AF58E1" w:rsidRDefault="00232C48">
      <w:pPr>
        <w:rPr>
          <w:rFonts w:ascii="仿宋" w:eastAsia="仿宋" w:hAnsi="仿宋" w:cs="仿宋"/>
          <w:sz w:val="32"/>
          <w:szCs w:val="32"/>
        </w:rPr>
      </w:pPr>
      <w:r>
        <w:rPr>
          <w:rFonts w:ascii="仿宋" w:eastAsia="仿宋" w:hAnsi="仿宋" w:cs="仿宋" w:hint="eastAsia"/>
          <w:sz w:val="32"/>
          <w:szCs w:val="32"/>
        </w:rPr>
        <w:t>（一）评价思路及关注点</w:t>
      </w:r>
    </w:p>
    <w:p w:rsidR="00AF58E1" w:rsidRDefault="00232C48">
      <w:pPr>
        <w:spacing w:line="560" w:lineRule="exac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根据财政支出项目设定的预期目标，选择合适的评价指标和标准，运用科学的评价方法，对资金使用全</w:t>
      </w:r>
      <w:r>
        <w:rPr>
          <w:rFonts w:ascii="仿宋" w:eastAsia="仿宋" w:hAnsi="仿宋" w:cs="仿宋" w:hint="eastAsia"/>
          <w:sz w:val="30"/>
          <w:szCs w:val="30"/>
          <w:lang w:val="zh-CN"/>
        </w:rPr>
        <w:lastRenderedPageBreak/>
        <w:t>过程及其支出的经济性、效率性和效益性进行客观公正的综合评价，以衡量财政资金的使用绩效，分析检验支出项目是否达到预期目标。同时，及时总结经验，分析存在问题，进一步改进和加强资金管理，提高</w:t>
      </w:r>
      <w:r w:rsidR="00282789">
        <w:rPr>
          <w:rFonts w:ascii="仿宋" w:eastAsia="仿宋" w:hAnsi="仿宋" w:cs="仿宋" w:hint="eastAsia"/>
          <w:sz w:val="30"/>
          <w:szCs w:val="30"/>
          <w:lang w:val="zh-CN"/>
        </w:rPr>
        <w:t>妇联</w:t>
      </w:r>
      <w:r>
        <w:rPr>
          <w:rFonts w:ascii="仿宋" w:eastAsia="仿宋" w:hAnsi="仿宋" w:cs="仿宋" w:hint="eastAsia"/>
          <w:sz w:val="30"/>
          <w:szCs w:val="30"/>
          <w:lang w:val="zh-CN"/>
        </w:rPr>
        <w:t>资金的使用效益。根据财政预算绩效评价的要求和项目实际情况，本次预算绩效评价的目的主要如下：</w:t>
      </w:r>
    </w:p>
    <w:p w:rsidR="00AF58E1" w:rsidRDefault="00232C48">
      <w:pPr>
        <w:spacing w:line="560" w:lineRule="exac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（1）客观公正地评价本项目的预期目标实现程度，项目的实际效益效果以及公众满意度。</w:t>
      </w:r>
    </w:p>
    <w:p w:rsidR="00AF58E1" w:rsidRDefault="00232C48">
      <w:pPr>
        <w:spacing w:line="560" w:lineRule="exac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（2）通过预算绩效评价，总结本项目经验教训，切实反映项目存在的实际问题及原因，为未来同类型项目决策提供参考依据，逐步提升决策水平。</w:t>
      </w:r>
    </w:p>
    <w:p w:rsidR="00AF58E1" w:rsidRDefault="00232C48">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lang w:val="zh-CN"/>
        </w:rPr>
        <w:t>（3）提高财政资金管理水平和使用效益，预算绩效评价结果作为财政部门今后安排财政资金预算管理的参考。</w:t>
      </w:r>
    </w:p>
    <w:p w:rsidR="00AF58E1" w:rsidRDefault="00232C48">
      <w:pPr>
        <w:rPr>
          <w:rFonts w:ascii="仿宋" w:eastAsia="仿宋" w:hAnsi="仿宋" w:cs="仿宋"/>
          <w:sz w:val="32"/>
          <w:szCs w:val="32"/>
        </w:rPr>
      </w:pPr>
      <w:r>
        <w:rPr>
          <w:rFonts w:ascii="仿宋" w:eastAsia="仿宋" w:hAnsi="仿宋" w:cs="仿宋" w:hint="eastAsia"/>
          <w:sz w:val="32"/>
          <w:szCs w:val="32"/>
        </w:rPr>
        <w:t>（二）评价方法</w:t>
      </w:r>
    </w:p>
    <w:p w:rsidR="00AF58E1" w:rsidRDefault="00232C48">
      <w:pPr>
        <w:spacing w:line="560" w:lineRule="exac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根据评价目的和被评价项目的实际情况，本次预算绩效评价采用比较法、因素分析法进行评价。</w:t>
      </w:r>
    </w:p>
    <w:p w:rsidR="00AF58E1" w:rsidRDefault="00232C48">
      <w:pPr>
        <w:spacing w:line="560" w:lineRule="exac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1.因素分析法。是指通过综合分析影响绩效目标、实施效果的内外因素、评价绩效目标实现程度。</w:t>
      </w:r>
    </w:p>
    <w:p w:rsidR="00AF58E1" w:rsidRDefault="00232C48">
      <w:pPr>
        <w:spacing w:line="560" w:lineRule="exac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2.比较法。是指通过对绩效目标与实施效果，综合分析绩效目标的实现程度。</w:t>
      </w:r>
    </w:p>
    <w:p w:rsidR="00AF58E1" w:rsidRDefault="00232C48">
      <w:pPr>
        <w:rPr>
          <w:rFonts w:ascii="仿宋" w:eastAsia="仿宋" w:hAnsi="仿宋" w:cs="仿宋"/>
          <w:sz w:val="32"/>
          <w:szCs w:val="32"/>
        </w:rPr>
      </w:pPr>
      <w:r>
        <w:rPr>
          <w:rFonts w:ascii="仿宋" w:eastAsia="仿宋" w:hAnsi="仿宋" w:cs="仿宋" w:hint="eastAsia"/>
          <w:sz w:val="32"/>
          <w:szCs w:val="32"/>
        </w:rPr>
        <w:t>（三）评价过程</w:t>
      </w:r>
    </w:p>
    <w:p w:rsidR="00AF58E1" w:rsidRPr="00BF6CC2" w:rsidRDefault="00232C48" w:rsidP="00BF6CC2">
      <w:pPr>
        <w:spacing w:line="560" w:lineRule="exac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为做好此次评价工作，我单位</w:t>
      </w:r>
      <w:r w:rsidR="00BF6CC2">
        <w:rPr>
          <w:rFonts w:ascii="仿宋" w:eastAsia="仿宋" w:hAnsi="仿宋" w:cs="仿宋" w:hint="eastAsia"/>
          <w:sz w:val="30"/>
          <w:szCs w:val="30"/>
          <w:lang w:val="zh-CN"/>
        </w:rPr>
        <w:t>各个股室全部参与,按年初预算分管的项目报回绩效评价所有资料.</w:t>
      </w:r>
      <w:r w:rsidR="00BF6CC2">
        <w:rPr>
          <w:rFonts w:ascii="仿宋" w:eastAsia="仿宋" w:hAnsi="仿宋" w:cs="仿宋"/>
          <w:sz w:val="30"/>
          <w:szCs w:val="30"/>
          <w:lang w:val="zh-CN"/>
        </w:rPr>
        <w:t xml:space="preserve"> </w:t>
      </w:r>
      <w:r w:rsidR="00BF6CC2">
        <w:rPr>
          <w:rFonts w:ascii="仿宋" w:eastAsia="仿宋" w:hAnsi="仿宋" w:cs="仿宋" w:hint="eastAsia"/>
          <w:sz w:val="30"/>
          <w:szCs w:val="30"/>
          <w:lang w:val="zh-CN"/>
        </w:rPr>
        <w:t>由办</w:t>
      </w:r>
      <w:r w:rsidR="00BF6CC2">
        <w:rPr>
          <w:rFonts w:ascii="仿宋" w:eastAsia="仿宋" w:hAnsi="仿宋" w:cs="仿宋" w:hint="eastAsia"/>
          <w:sz w:val="30"/>
          <w:szCs w:val="30"/>
          <w:lang w:val="zh-CN"/>
        </w:rPr>
        <w:lastRenderedPageBreak/>
        <w:t>公室撰写</w:t>
      </w:r>
      <w:r>
        <w:rPr>
          <w:rFonts w:ascii="仿宋" w:eastAsia="仿宋" w:hAnsi="仿宋" w:cs="仿宋" w:hint="eastAsia"/>
          <w:sz w:val="30"/>
          <w:szCs w:val="30"/>
          <w:lang w:val="zh-CN"/>
        </w:rPr>
        <w:t>预算绩效评价报告</w:t>
      </w:r>
      <w:r w:rsidR="00BF6CC2">
        <w:rPr>
          <w:rFonts w:ascii="仿宋" w:eastAsia="仿宋" w:hAnsi="仿宋" w:cs="仿宋" w:hint="eastAsia"/>
          <w:sz w:val="30"/>
          <w:szCs w:val="30"/>
          <w:lang w:val="zh-CN"/>
        </w:rPr>
        <w:t>并</w:t>
      </w:r>
      <w:r>
        <w:rPr>
          <w:rFonts w:ascii="仿宋" w:eastAsia="仿宋" w:hAnsi="仿宋" w:cs="仿宋" w:hint="eastAsia"/>
          <w:sz w:val="30"/>
          <w:szCs w:val="30"/>
          <w:lang w:val="zh-CN"/>
        </w:rPr>
        <w:t>提交。</w:t>
      </w:r>
    </w:p>
    <w:p w:rsidR="00AF58E1" w:rsidRDefault="00232C48">
      <w:pPr>
        <w:rPr>
          <w:rFonts w:ascii="黑体" w:eastAsia="黑体" w:hAnsi="黑体" w:cs="黑体"/>
          <w:sz w:val="32"/>
          <w:szCs w:val="32"/>
        </w:rPr>
      </w:pPr>
      <w:r>
        <w:rPr>
          <w:rFonts w:ascii="黑体" w:eastAsia="黑体" w:hAnsi="黑体" w:cs="黑体" w:hint="eastAsia"/>
          <w:sz w:val="32"/>
          <w:szCs w:val="32"/>
        </w:rPr>
        <w:t>四、指标体系</w:t>
      </w:r>
    </w:p>
    <w:p w:rsidR="00AF58E1" w:rsidRDefault="00232C48">
      <w:pPr>
        <w:rPr>
          <w:rFonts w:ascii="仿宋" w:eastAsia="仿宋" w:hAnsi="仿宋" w:cs="仿宋"/>
          <w:sz w:val="32"/>
          <w:szCs w:val="32"/>
        </w:rPr>
      </w:pPr>
      <w:r>
        <w:rPr>
          <w:rFonts w:ascii="仿宋" w:eastAsia="仿宋" w:hAnsi="仿宋" w:cs="仿宋" w:hint="eastAsia"/>
          <w:sz w:val="32"/>
          <w:szCs w:val="32"/>
        </w:rPr>
        <w:t>（一）评价指标的构建思路及分值分布</w:t>
      </w:r>
    </w:p>
    <w:p w:rsidR="00AF58E1" w:rsidRDefault="00232C48">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我单位绩效目标评价指标是根据投入、过程、产出及效果进行创建。投入包括预算编制的责任相关性、准确性、规范性、细化程度、及时性，占总分值的13分；过程包括预算管理和执行的完成率、调整率、控制率、支出进度、各项制度的完善情况、资金使用的合理性等，占总分值的59分；产出及效率包括重点工作完成率、绩效管理有效性、履职效益等，占总分值的28分，共计100分。</w:t>
      </w:r>
    </w:p>
    <w:p w:rsidR="00AF58E1" w:rsidRDefault="00232C48">
      <w:pPr>
        <w:rPr>
          <w:rFonts w:ascii="仿宋" w:eastAsia="仿宋" w:hAnsi="仿宋" w:cs="仿宋"/>
          <w:sz w:val="32"/>
          <w:szCs w:val="32"/>
        </w:rPr>
      </w:pPr>
      <w:r>
        <w:rPr>
          <w:rFonts w:ascii="仿宋" w:eastAsia="仿宋" w:hAnsi="仿宋" w:cs="仿宋" w:hint="eastAsia"/>
          <w:sz w:val="32"/>
          <w:szCs w:val="32"/>
        </w:rPr>
        <w:t>（二）评价等级</w:t>
      </w:r>
    </w:p>
    <w:p w:rsidR="00AF58E1" w:rsidRDefault="00232C48">
      <w:pPr>
        <w:pStyle w:val="21"/>
        <w:spacing w:line="20" w:lineRule="atLeast"/>
        <w:ind w:leftChars="0" w:left="0" w:firstLineChars="200" w:firstLine="600"/>
        <w:rPr>
          <w:rFonts w:ascii="仿宋_GB2312" w:eastAsia="仿宋_GB2312"/>
          <w:sz w:val="30"/>
          <w:szCs w:val="30"/>
        </w:rPr>
      </w:pPr>
      <w:r>
        <w:rPr>
          <w:rFonts w:ascii="仿宋" w:eastAsia="仿宋" w:hAnsi="仿宋" w:cs="仿宋" w:hint="eastAsia"/>
          <w:sz w:val="30"/>
          <w:szCs w:val="30"/>
        </w:rPr>
        <w:t>优</w:t>
      </w:r>
    </w:p>
    <w:p w:rsidR="00AF58E1" w:rsidRDefault="00232C48">
      <w:pPr>
        <w:rPr>
          <w:rFonts w:ascii="黑体" w:eastAsia="黑体" w:hAnsi="黑体" w:cs="黑体"/>
          <w:sz w:val="32"/>
          <w:szCs w:val="32"/>
        </w:rPr>
      </w:pPr>
      <w:r>
        <w:rPr>
          <w:rFonts w:ascii="黑体" w:eastAsia="黑体" w:hAnsi="黑体" w:cs="黑体" w:hint="eastAsia"/>
          <w:sz w:val="32"/>
          <w:szCs w:val="32"/>
        </w:rPr>
        <w:t>五、评价结论及绩效分析</w:t>
      </w:r>
    </w:p>
    <w:p w:rsidR="00AF58E1" w:rsidRDefault="00232C48">
      <w:pPr>
        <w:rPr>
          <w:rFonts w:ascii="仿宋" w:eastAsia="仿宋" w:hAnsi="仿宋" w:cs="仿宋"/>
          <w:sz w:val="32"/>
          <w:szCs w:val="32"/>
        </w:rPr>
      </w:pPr>
      <w:r>
        <w:rPr>
          <w:rFonts w:ascii="仿宋" w:eastAsia="仿宋" w:hAnsi="仿宋" w:cs="仿宋" w:hint="eastAsia"/>
          <w:sz w:val="32"/>
          <w:szCs w:val="32"/>
        </w:rPr>
        <w:t>（一）评价结论</w:t>
      </w:r>
    </w:p>
    <w:p w:rsidR="00AF58E1" w:rsidRDefault="00232C48">
      <w:pPr>
        <w:autoSpaceDE w:val="0"/>
        <w:autoSpaceDN w:val="0"/>
        <w:adjustRightInd w:val="0"/>
        <w:spacing w:line="600" w:lineRule="exact"/>
        <w:ind w:firstLineChars="200" w:firstLine="600"/>
        <w:rPr>
          <w:rFonts w:ascii="仿宋" w:eastAsia="仿宋" w:hAnsi="仿宋" w:cs="仿宋"/>
          <w:sz w:val="30"/>
          <w:szCs w:val="30"/>
        </w:rPr>
      </w:pPr>
      <w:r>
        <w:rPr>
          <w:rFonts w:ascii="仿宋" w:eastAsia="仿宋" w:hAnsi="仿宋" w:cs="仿宋" w:hint="eastAsia"/>
          <w:sz w:val="30"/>
          <w:szCs w:val="30"/>
          <w:lang w:val="zh-CN"/>
        </w:rPr>
        <w:t>评价人员按照本单位整体预算绩效评价工作方案确定的预算绩效评价指标、评价标准和评价方法，在对</w:t>
      </w:r>
      <w:r>
        <w:rPr>
          <w:rFonts w:ascii="仿宋" w:eastAsia="仿宋" w:hAnsi="仿宋" w:cs="仿宋" w:hint="eastAsia"/>
          <w:sz w:val="30"/>
          <w:szCs w:val="30"/>
          <w:lang w:val="zh-CN"/>
        </w:rPr>
        <w:lastRenderedPageBreak/>
        <w:t>评价对象的绩效情况进行定量和定性分析的基础上，经综合评价，本单位整体预算绩效评价得分为</w:t>
      </w:r>
      <w:r w:rsidR="00572BD0">
        <w:rPr>
          <w:rFonts w:ascii="仿宋" w:eastAsia="仿宋" w:hAnsi="仿宋" w:cs="仿宋" w:hint="eastAsia"/>
          <w:sz w:val="30"/>
          <w:szCs w:val="30"/>
        </w:rPr>
        <w:t>98</w:t>
      </w:r>
      <w:r>
        <w:rPr>
          <w:rFonts w:ascii="仿宋" w:eastAsia="仿宋" w:hAnsi="仿宋" w:cs="仿宋" w:hint="eastAsia"/>
          <w:sz w:val="30"/>
          <w:szCs w:val="30"/>
          <w:lang w:val="zh-CN"/>
        </w:rPr>
        <w:t>分（满分100分），绩效评价等级为“优”。</w:t>
      </w:r>
    </w:p>
    <w:p w:rsidR="00AF58E1" w:rsidRDefault="00232C48">
      <w:pPr>
        <w:numPr>
          <w:ilvl w:val="0"/>
          <w:numId w:val="3"/>
        </w:numPr>
        <w:rPr>
          <w:rFonts w:ascii="仿宋" w:eastAsia="仿宋" w:hAnsi="仿宋" w:cs="仿宋"/>
          <w:sz w:val="32"/>
          <w:szCs w:val="32"/>
        </w:rPr>
      </w:pPr>
      <w:r>
        <w:rPr>
          <w:rFonts w:ascii="仿宋" w:eastAsia="仿宋" w:hAnsi="仿宋" w:cs="仿宋" w:hint="eastAsia"/>
          <w:sz w:val="32"/>
          <w:szCs w:val="32"/>
        </w:rPr>
        <w:t>绩效分析</w:t>
      </w:r>
    </w:p>
    <w:p w:rsidR="00B773AE" w:rsidRPr="00B773AE" w:rsidRDefault="00B773AE" w:rsidP="00B773AE">
      <w:pPr>
        <w:pStyle w:val="a9"/>
        <w:numPr>
          <w:ilvl w:val="0"/>
          <w:numId w:val="3"/>
        </w:numPr>
        <w:spacing w:line="580" w:lineRule="exact"/>
        <w:ind w:firstLineChars="0"/>
        <w:contextualSpacing/>
        <w:rPr>
          <w:rFonts w:ascii="仿宋_GB2312" w:eastAsia="仿宋_GB2312" w:hAnsi="仿宋_GB2312" w:cs="仿宋_GB2312"/>
          <w:color w:val="000000"/>
          <w:sz w:val="32"/>
          <w:szCs w:val="32"/>
        </w:rPr>
      </w:pPr>
      <w:r w:rsidRPr="00B773AE">
        <w:rPr>
          <w:rFonts w:ascii="仿宋_GB2312" w:eastAsia="仿宋_GB2312" w:hAnsi="仿宋_GB2312" w:cs="仿宋_GB2312" w:hint="eastAsia"/>
          <w:color w:val="000000"/>
          <w:sz w:val="32"/>
          <w:szCs w:val="32"/>
        </w:rPr>
        <w:t>2021年，曲沃县妇女联合会始终坚持“引领、服务、联系”的职能定位，在县委、县政府的坚强领导和市妇联的精心指导下，全县各级妇联组织紧扣党政中心，不断强化思想引领，扎实开展深化改革破难、加强思想引领、家庭文明建设、维护妇女儿童权益、妇女创新创业等工作，推进妇联各项工作有序开展。</w:t>
      </w:r>
    </w:p>
    <w:p w:rsidR="00B773AE" w:rsidRDefault="00B773AE" w:rsidP="00B773AE">
      <w:pPr>
        <w:pStyle w:val="30"/>
        <w:numPr>
          <w:ilvl w:val="0"/>
          <w:numId w:val="3"/>
        </w:numPr>
        <w:spacing w:after="0" w:line="580" w:lineRule="exact"/>
        <w:ind w:firstLine="640"/>
        <w:rPr>
          <w:rFonts w:ascii="黑体" w:eastAsia="黑体" w:hAnsi="黑体"/>
          <w:color w:val="000000"/>
          <w:sz w:val="32"/>
          <w:szCs w:val="32"/>
        </w:rPr>
      </w:pPr>
      <w:r>
        <w:rPr>
          <w:rFonts w:ascii="黑体" w:eastAsia="黑体" w:hAnsi="黑体" w:hint="eastAsia"/>
          <w:color w:val="000000"/>
          <w:sz w:val="32"/>
          <w:szCs w:val="32"/>
        </w:rPr>
        <w:t>一、培育基层新动能，提升妇联组织战斗力</w:t>
      </w:r>
    </w:p>
    <w:p w:rsidR="00B773AE" w:rsidRDefault="00B773AE" w:rsidP="00B773AE">
      <w:pPr>
        <w:pStyle w:val="30"/>
        <w:numPr>
          <w:ilvl w:val="0"/>
          <w:numId w:val="3"/>
        </w:numPr>
        <w:spacing w:after="0" w:line="580" w:lineRule="exact"/>
        <w:ind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一是</w:t>
      </w:r>
      <w:r>
        <w:rPr>
          <w:rFonts w:ascii="楷体_GB2312" w:eastAsia="楷体_GB2312" w:hAnsi="楷体_GB2312" w:cs="楷体_GB2312" w:hint="eastAsia"/>
          <w:b/>
          <w:bCs/>
          <w:sz w:val="32"/>
          <w:szCs w:val="32"/>
        </w:rPr>
        <w:t>乘换届东风建强基层组织。</w:t>
      </w:r>
      <w:r>
        <w:rPr>
          <w:rFonts w:ascii="仿宋_GB2312" w:eastAsia="仿宋_GB2312" w:hAnsi="仿宋_GB2312" w:cs="仿宋_GB2312" w:hint="eastAsia"/>
          <w:color w:val="000000"/>
          <w:sz w:val="32"/>
          <w:szCs w:val="32"/>
        </w:rPr>
        <w:t>根据省、市、县委关于农村（两委）换届工作的统一部署，按照省妇联要求，推进女性进村“两委”并同步完成妇联换届工作，截止11月底，114个村和6个社区高标准完成妇联换届，确保两委中100%有1名女性，村妇联主席100%进村(社区)“两委”，基层妇联组织和队伍得到加强。</w:t>
      </w:r>
      <w:r>
        <w:rPr>
          <w:rFonts w:ascii="楷体_GB2312" w:eastAsia="楷体_GB2312" w:hAnsi="楷体_GB2312" w:cs="楷体_GB2312" w:hint="eastAsia"/>
          <w:b/>
          <w:bCs/>
          <w:color w:val="000000"/>
          <w:sz w:val="32"/>
          <w:szCs w:val="32"/>
        </w:rPr>
        <w:t>二是</w:t>
      </w:r>
      <w:r>
        <w:rPr>
          <w:rFonts w:ascii="楷体_GB2312" w:eastAsia="楷体_GB2312" w:hAnsi="楷体_GB2312" w:cs="楷体_GB2312" w:hint="eastAsia"/>
          <w:b/>
          <w:bCs/>
          <w:sz w:val="32"/>
          <w:szCs w:val="32"/>
        </w:rPr>
        <w:t>拓展阵地延伸工作领域。</w:t>
      </w:r>
      <w:r>
        <w:rPr>
          <w:rFonts w:ascii="仿宋_GB2312" w:eastAsia="仿宋_GB2312" w:hAnsi="仿宋_GB2312" w:cs="仿宋_GB2312" w:hint="eastAsia"/>
          <w:color w:val="000000"/>
          <w:sz w:val="32"/>
          <w:szCs w:val="32"/>
        </w:rPr>
        <w:t>更换替补县级妇联执委，吸纳社会妇女团体，树培农村特色“妇女之家”，为各级妇联组织注入新鲜血液，增加新生力量。有效破解组织覆盖难、</w:t>
      </w:r>
      <w:r>
        <w:rPr>
          <w:rFonts w:ascii="仿宋_GB2312" w:eastAsia="仿宋_GB2312" w:hAnsi="仿宋_GB2312" w:cs="仿宋_GB2312" w:hint="eastAsia"/>
          <w:color w:val="000000"/>
          <w:sz w:val="32"/>
          <w:szCs w:val="32"/>
        </w:rPr>
        <w:lastRenderedPageBreak/>
        <w:t>作用发挥难、资源整合难、凝聚力不强等问题。</w:t>
      </w:r>
      <w:r>
        <w:rPr>
          <w:rFonts w:ascii="楷体_GB2312" w:eastAsia="楷体_GB2312" w:hAnsi="楷体_GB2312" w:cs="楷体_GB2312" w:hint="eastAsia"/>
          <w:b/>
          <w:bCs/>
          <w:color w:val="000000"/>
          <w:sz w:val="32"/>
          <w:szCs w:val="32"/>
        </w:rPr>
        <w:t>三是提升素质增强妇联干部战斗力。</w:t>
      </w:r>
      <w:r>
        <w:rPr>
          <w:rFonts w:ascii="仿宋_GB2312" w:eastAsia="仿宋_GB2312" w:hAnsi="仿宋_GB2312" w:cs="仿宋_GB2312" w:hint="eastAsia"/>
          <w:color w:val="000000"/>
          <w:sz w:val="32"/>
          <w:szCs w:val="32"/>
        </w:rPr>
        <w:t>及时召开妇联系统会议，加强基层妇女骨干培训，传达学习党的十九届六中全会精神，邀请党校老师系统阐述省市县党代会相关内容，提升妇联干部政治理论素质，让党的方针政策层层传达到基层。</w:t>
      </w:r>
    </w:p>
    <w:p w:rsidR="00B773AE" w:rsidRDefault="00B773AE" w:rsidP="00B773AE">
      <w:pPr>
        <w:pStyle w:val="30"/>
        <w:numPr>
          <w:ilvl w:val="0"/>
          <w:numId w:val="3"/>
        </w:numPr>
        <w:spacing w:after="0" w:line="580" w:lineRule="exact"/>
        <w:ind w:firstLine="640"/>
        <w:rPr>
          <w:rFonts w:ascii="仿宋_GB2312" w:eastAsia="仿宋_GB2312" w:hAnsi="仿宋_GB2312" w:cs="仿宋_GB2312"/>
          <w:color w:val="000000"/>
          <w:sz w:val="32"/>
          <w:szCs w:val="32"/>
        </w:rPr>
      </w:pPr>
      <w:r>
        <w:rPr>
          <w:rFonts w:ascii="黑体" w:eastAsia="黑体" w:hAnsi="黑体" w:hint="eastAsia"/>
          <w:color w:val="000000"/>
          <w:sz w:val="32"/>
          <w:szCs w:val="32"/>
        </w:rPr>
        <w:t>二、守牢宣传主战场，掌握思想引领主动权</w:t>
      </w:r>
      <w:r>
        <w:rPr>
          <w:rFonts w:ascii="仿宋_GB2312" w:eastAsia="仿宋_GB2312" w:hAnsi="仿宋_GB2312" w:cs="仿宋_GB2312" w:hint="eastAsia"/>
          <w:color w:val="000000"/>
          <w:sz w:val="32"/>
          <w:szCs w:val="32"/>
        </w:rPr>
        <w:tab/>
      </w:r>
    </w:p>
    <w:p w:rsidR="00B773AE" w:rsidRPr="00B773AE" w:rsidRDefault="00B773AE" w:rsidP="00B773AE">
      <w:pPr>
        <w:pStyle w:val="a9"/>
        <w:numPr>
          <w:ilvl w:val="0"/>
          <w:numId w:val="3"/>
        </w:numPr>
        <w:spacing w:line="580" w:lineRule="exact"/>
        <w:ind w:firstLineChars="0"/>
        <w:contextualSpacing/>
        <w:rPr>
          <w:rFonts w:ascii="仿宋_GB2312" w:eastAsia="仿宋_GB2312" w:hAnsi="仿宋_GB2312" w:cs="仿宋_GB2312"/>
          <w:sz w:val="32"/>
          <w:szCs w:val="32"/>
        </w:rPr>
      </w:pPr>
      <w:r w:rsidRPr="00B773AE">
        <w:rPr>
          <w:rFonts w:ascii="楷体_GB2312" w:eastAsia="楷体_GB2312" w:hAnsi="楷体_GB2312" w:cs="楷体_GB2312" w:hint="eastAsia"/>
          <w:b/>
          <w:bCs/>
          <w:sz w:val="32"/>
          <w:szCs w:val="32"/>
        </w:rPr>
        <w:t>一是搭建新媒体工作平台。</w:t>
      </w:r>
      <w:r w:rsidRPr="00B773AE">
        <w:rPr>
          <w:rFonts w:ascii="仿宋_GB2312" w:eastAsia="仿宋_GB2312" w:hAnsi="仿宋_GB2312" w:cs="仿宋_GB2312" w:hint="eastAsia"/>
          <w:sz w:val="32"/>
          <w:szCs w:val="32"/>
        </w:rPr>
        <w:t>利用“曲沃县妇女之家”微信公众号发布信息，牢牢掌握意识形态主动权，大力弘扬时代主旋律，传播社会正能量，全年共发布信息147期384篇。</w:t>
      </w:r>
      <w:r w:rsidRPr="00B773AE">
        <w:rPr>
          <w:rFonts w:ascii="楷体_GB2312" w:eastAsia="楷体_GB2312" w:hAnsi="楷体_GB2312" w:cs="楷体_GB2312" w:hint="eastAsia"/>
          <w:b/>
          <w:bCs/>
          <w:sz w:val="32"/>
          <w:szCs w:val="32"/>
        </w:rPr>
        <w:t>二是</w:t>
      </w:r>
      <w:r w:rsidRPr="00B773AE">
        <w:rPr>
          <w:rFonts w:ascii="楷体_GB2312" w:eastAsia="楷体_GB2312" w:hAnsi="楷体_GB2312" w:cs="楷体_GB2312" w:hint="eastAsia"/>
          <w:b/>
          <w:bCs/>
          <w:color w:val="000000"/>
          <w:sz w:val="32"/>
          <w:szCs w:val="32"/>
        </w:rPr>
        <w:t>党史学习教育形式多样：</w:t>
      </w:r>
      <w:r w:rsidRPr="00B773AE">
        <w:rPr>
          <w:rFonts w:ascii="仿宋_GB2312" w:eastAsia="仿宋_GB2312" w:hAnsi="仿宋_GB2312" w:cs="仿宋_GB2312" w:hint="eastAsia"/>
          <w:b/>
          <w:color w:val="000000"/>
          <w:sz w:val="32"/>
          <w:szCs w:val="32"/>
        </w:rPr>
        <w:t>（1）</w:t>
      </w:r>
      <w:r w:rsidRPr="00B773AE">
        <w:rPr>
          <w:rFonts w:ascii="仿宋_GB2312" w:eastAsia="仿宋_GB2312" w:hAnsi="仿宋_GB2312" w:cs="仿宋_GB2312" w:hint="eastAsia"/>
          <w:b/>
          <w:sz w:val="32"/>
          <w:szCs w:val="32"/>
        </w:rPr>
        <w:t>党史学习知识竞赛竞答活动掀高潮。</w:t>
      </w:r>
      <w:r w:rsidRPr="00B773AE">
        <w:rPr>
          <w:rFonts w:ascii="仿宋_GB2312" w:eastAsia="仿宋_GB2312" w:hAnsi="仿宋_GB2312" w:cs="仿宋_GB2312" w:hint="eastAsia"/>
          <w:sz w:val="32"/>
          <w:szCs w:val="32"/>
        </w:rPr>
        <w:t>先后组织两轮党史知识竞赛，参与人数10000余人次，120名妇女及家属获奖，组织代表队参加临汾市党史学习知识竞赛，取得优异成绩。</w:t>
      </w:r>
      <w:r w:rsidRPr="00B773AE">
        <w:rPr>
          <w:rFonts w:ascii="仿宋_GB2312" w:eastAsia="仿宋_GB2312" w:hAnsi="仿宋_GB2312" w:cs="仿宋_GB2312" w:hint="eastAsia"/>
          <w:b/>
          <w:sz w:val="32"/>
          <w:szCs w:val="32"/>
        </w:rPr>
        <w:t>（2）群众性宣传教育活动多点呈现。</w:t>
      </w:r>
      <w:r w:rsidRPr="00B773AE">
        <w:rPr>
          <w:rFonts w:ascii="仿宋_GB2312" w:eastAsia="仿宋_GB2312" w:hAnsi="仿宋_GB2312" w:cs="仿宋_GB2312" w:hint="eastAsia"/>
          <w:sz w:val="32"/>
          <w:szCs w:val="32"/>
        </w:rPr>
        <w:t>开展以“同唱一支歌、同做一节操、同诵一首诗、同表一心声”为主要内容的百场联动“四个一”活动；拍摄《转型中的“她”力量》形象宣传片；在曲沃人民广播电台开辟“家风故事汇”专栏，遴选50余位古今名人近200个优秀家风家教音频故事进行传播。</w:t>
      </w:r>
      <w:r w:rsidRPr="00B773AE">
        <w:rPr>
          <w:rFonts w:ascii="仿宋_GB2312" w:eastAsia="仿宋_GB2312" w:hAnsi="仿宋_GB2312" w:cs="仿宋_GB2312" w:hint="eastAsia"/>
          <w:b/>
          <w:sz w:val="32"/>
          <w:szCs w:val="32"/>
        </w:rPr>
        <w:t>（3）党史教育巾帼大宣讲活动深入人心。</w:t>
      </w:r>
      <w:r w:rsidRPr="00B773AE">
        <w:rPr>
          <w:rFonts w:ascii="仿宋_GB2312" w:eastAsia="仿宋_GB2312" w:hAnsi="仿宋_GB2312" w:cs="仿宋_GB2312" w:hint="eastAsia"/>
          <w:sz w:val="32"/>
          <w:szCs w:val="32"/>
        </w:rPr>
        <w:t>启动 “颂党恩传家风”党史学习教育巾帼大宣讲活动，组织巾帼宣讲团，</w:t>
      </w:r>
      <w:r w:rsidRPr="00B773AE">
        <w:rPr>
          <w:rFonts w:ascii="仿宋_GB2312" w:eastAsia="仿宋_GB2312" w:hAnsi="仿宋_GB2312" w:cs="仿宋_GB2312" w:hint="eastAsia"/>
          <w:bCs/>
          <w:sz w:val="32"/>
          <w:szCs w:val="32"/>
        </w:rPr>
        <w:t>走进妇女之家、工厂社区、群众庭院、</w:t>
      </w:r>
      <w:r w:rsidRPr="00B773AE">
        <w:rPr>
          <w:rFonts w:ascii="仿宋_GB2312" w:eastAsia="仿宋_GB2312" w:hAnsi="仿宋_GB2312" w:cs="仿宋_GB2312" w:hint="eastAsia"/>
          <w:sz w:val="32"/>
          <w:szCs w:val="32"/>
        </w:rPr>
        <w:t>幼儿园开展特色鲜明、形式多样的群众性宣讲教育。</w:t>
      </w:r>
      <w:r w:rsidRPr="00B773AE">
        <w:rPr>
          <w:rFonts w:ascii="仿宋_GB2312" w:eastAsia="仿宋_GB2312" w:hAnsi="仿宋_GB2312" w:cs="仿宋_GB2312" w:hint="eastAsia"/>
          <w:b/>
          <w:bCs/>
          <w:sz w:val="32"/>
          <w:szCs w:val="32"/>
        </w:rPr>
        <w:t>（4）丰富精神文化生活争做新时代女性。</w:t>
      </w:r>
      <w:r w:rsidRPr="00B773AE">
        <w:rPr>
          <w:rFonts w:ascii="仿宋_GB2312" w:eastAsia="仿宋_GB2312" w:hAnsi="仿宋_GB2312" w:cs="仿宋_GB2312" w:hint="eastAsia"/>
          <w:sz w:val="32"/>
          <w:szCs w:val="32"/>
        </w:rPr>
        <w:t>举办“文明曲沃，晋都有‘礼’”临汾市妇联“女性文化学堂”</w:t>
      </w:r>
      <w:r w:rsidRPr="00B773AE">
        <w:rPr>
          <w:rFonts w:ascii="仿宋_GB2312" w:eastAsia="仿宋_GB2312" w:hAnsi="仿宋_GB2312" w:cs="仿宋_GB2312" w:hint="eastAsia"/>
          <w:sz w:val="32"/>
          <w:szCs w:val="32"/>
        </w:rPr>
        <w:lastRenderedPageBreak/>
        <w:t>暨曲沃县晋都女性大课堂活动，分别围绕礼仪培训、茶艺培训及鉴赏举办8期讲座，参训学员300余人次。</w:t>
      </w:r>
      <w:r w:rsidRPr="00B773AE">
        <w:rPr>
          <w:rFonts w:ascii="仿宋_GB2312" w:eastAsia="仿宋_GB2312" w:hAnsi="仿宋_GB2312" w:cs="仿宋_GB2312" w:hint="eastAsia"/>
          <w:b/>
          <w:bCs/>
          <w:sz w:val="32"/>
          <w:szCs w:val="32"/>
        </w:rPr>
        <w:t>（5）培树先进典型弘扬社会主义家庭文明新风尚。</w:t>
      </w:r>
      <w:r w:rsidRPr="00B773AE">
        <w:rPr>
          <w:rFonts w:ascii="仿宋_GB2312" w:eastAsia="仿宋_GB2312" w:hAnsi="仿宋_GB2312" w:cs="仿宋_GB2312" w:hint="eastAsia"/>
          <w:bCs/>
          <w:sz w:val="32"/>
          <w:szCs w:val="32"/>
        </w:rPr>
        <w:t>评选推荐最美家庭、巾帼志愿者，进一步引导广大家庭培育和践行社会主义核心价值观，弘扬家庭美德。</w:t>
      </w:r>
    </w:p>
    <w:p w:rsidR="00B773AE" w:rsidRPr="00B773AE" w:rsidRDefault="00B773AE" w:rsidP="00B773AE">
      <w:pPr>
        <w:pStyle w:val="a9"/>
        <w:numPr>
          <w:ilvl w:val="0"/>
          <w:numId w:val="3"/>
        </w:numPr>
        <w:spacing w:line="580" w:lineRule="exact"/>
        <w:ind w:firstLineChars="0"/>
        <w:contextualSpacing/>
        <w:rPr>
          <w:rFonts w:ascii="黑体" w:eastAsia="黑体" w:hAnsi="黑体"/>
          <w:sz w:val="32"/>
          <w:szCs w:val="32"/>
        </w:rPr>
      </w:pPr>
      <w:r w:rsidRPr="00B773AE">
        <w:rPr>
          <w:rFonts w:ascii="黑体" w:eastAsia="黑体" w:hAnsi="黑体" w:hint="eastAsia"/>
          <w:color w:val="000000"/>
          <w:sz w:val="32"/>
          <w:szCs w:val="32"/>
        </w:rPr>
        <w:t>三、深入群众</w:t>
      </w:r>
      <w:r w:rsidRPr="00B773AE">
        <w:rPr>
          <w:rFonts w:ascii="黑体" w:eastAsia="黑体" w:hAnsi="黑体" w:hint="eastAsia"/>
          <w:sz w:val="32"/>
          <w:szCs w:val="32"/>
        </w:rPr>
        <w:t>办实事，创优妇女工作开新局</w:t>
      </w:r>
    </w:p>
    <w:p w:rsidR="00B773AE" w:rsidRPr="00B773AE" w:rsidRDefault="00B773AE" w:rsidP="00B773AE">
      <w:pPr>
        <w:pStyle w:val="a9"/>
        <w:numPr>
          <w:ilvl w:val="0"/>
          <w:numId w:val="3"/>
        </w:numPr>
        <w:spacing w:line="580" w:lineRule="exact"/>
        <w:ind w:firstLineChars="0"/>
        <w:contextualSpacing/>
        <w:rPr>
          <w:rFonts w:ascii="仿宋_GB2312" w:eastAsia="仿宋_GB2312" w:hAnsi="仿宋_GB2312" w:cs="仿宋_GB2312"/>
          <w:color w:val="000000"/>
          <w:spacing w:val="8"/>
          <w:sz w:val="32"/>
          <w:szCs w:val="32"/>
          <w:shd w:val="clear" w:color="auto" w:fill="FFFFFF"/>
        </w:rPr>
      </w:pPr>
      <w:r w:rsidRPr="00B773AE">
        <w:rPr>
          <w:rFonts w:ascii="楷体_GB2312" w:eastAsia="楷体_GB2312" w:hAnsi="楷体_GB2312" w:cs="楷体_GB2312" w:hint="eastAsia"/>
          <w:b/>
          <w:bCs/>
          <w:sz w:val="32"/>
          <w:szCs w:val="32"/>
        </w:rPr>
        <w:t>一是打造家庭教育新品牌。</w:t>
      </w:r>
      <w:r w:rsidRPr="00B773AE">
        <w:rPr>
          <w:rFonts w:ascii="仿宋_GB2312" w:eastAsia="仿宋_GB2312" w:hAnsi="仿宋_GB2312" w:cs="仿宋_GB2312" w:hint="eastAsia"/>
          <w:bCs/>
          <w:color w:val="000000"/>
          <w:sz w:val="32"/>
          <w:szCs w:val="32"/>
        </w:rPr>
        <w:t>打造亲子阅读基地和儿童早期教育基地，开展“党史进家庭——颂百年风华，传红色基因”红色主题亲子活动5场，早教课堂5场，“看见幸福、阅出梦想”家庭教育亲子活动走进农村幼儿园17场。惠及全县幼儿家庭，形成“家园社（村）”共育好儿童的良好氛围。</w:t>
      </w:r>
      <w:r w:rsidRPr="00B773AE">
        <w:rPr>
          <w:rFonts w:ascii="楷体_GB2312" w:eastAsia="楷体_GB2312" w:hAnsi="楷体_GB2312" w:cs="楷体_GB2312" w:hint="eastAsia"/>
          <w:b/>
          <w:bCs/>
          <w:sz w:val="32"/>
          <w:szCs w:val="32"/>
        </w:rPr>
        <w:t>二是开启家事矛盾人民调解新征程。</w:t>
      </w:r>
      <w:r w:rsidRPr="00B773AE">
        <w:rPr>
          <w:rFonts w:ascii="仿宋_GB2312" w:eastAsia="仿宋_GB2312" w:hAnsi="仿宋_GB2312" w:cs="仿宋_GB2312" w:hint="eastAsia"/>
          <w:sz w:val="32"/>
          <w:szCs w:val="32"/>
        </w:rPr>
        <w:t>成立曲沃县婚姻家庭纠纷人民调解委员会，创新婚调服务工作模式；开展业务培训，提升调解能力与水平；设立咨询台，宣传《宪法》、《民法典》、《山西省家庭暴力预防和处置办法》、《家庭教育促进法》等涉及妇女儿童的法律法规。</w:t>
      </w:r>
      <w:r w:rsidRPr="00B773AE">
        <w:rPr>
          <w:rFonts w:ascii="楷体_GB2312" w:eastAsia="楷体_GB2312" w:hAnsi="楷体_GB2312" w:cs="楷体_GB2312" w:hint="eastAsia"/>
          <w:b/>
          <w:color w:val="000000"/>
          <w:kern w:val="0"/>
          <w:sz w:val="32"/>
          <w:szCs w:val="32"/>
        </w:rPr>
        <w:t>三是做好《家庭教育促进法》宣传，响应“双减”新政策。</w:t>
      </w:r>
      <w:r w:rsidRPr="00B773AE">
        <w:rPr>
          <w:rFonts w:ascii="仿宋_GB2312" w:eastAsia="仿宋_GB2312" w:hAnsi="仿宋_GB2312" w:cs="仿宋_GB2312" w:hint="eastAsia"/>
          <w:bCs/>
          <w:color w:val="000000"/>
          <w:kern w:val="0"/>
          <w:sz w:val="32"/>
          <w:szCs w:val="32"/>
        </w:rPr>
        <w:t>充分</w:t>
      </w:r>
      <w:r w:rsidRPr="00B773AE">
        <w:rPr>
          <w:rFonts w:ascii="仿宋_GB2312" w:eastAsia="仿宋_GB2312" w:hAnsi="仿宋_GB2312" w:cs="仿宋_GB2312" w:hint="eastAsia"/>
          <w:kern w:val="0"/>
          <w:sz w:val="32"/>
          <w:szCs w:val="32"/>
        </w:rPr>
        <w:t>利用“曲沃县妇女之家”微信公众号、妇女之家、家庭教育基地</w:t>
      </w:r>
      <w:r w:rsidRPr="00B773AE">
        <w:rPr>
          <w:rFonts w:ascii="仿宋_GB2312" w:eastAsia="仿宋_GB2312" w:hAnsi="仿宋_GB2312" w:cs="仿宋_GB2312" w:hint="eastAsia"/>
          <w:bCs/>
          <w:kern w:val="0"/>
          <w:sz w:val="32"/>
          <w:szCs w:val="32"/>
        </w:rPr>
        <w:t>面向家长做好《家庭教育促进法》的宣传，引导广大妇女和家庭成员适应“双减”新要求，形成科学的家庭教育理念和方法，促进未成年人全面健康成长。</w:t>
      </w:r>
      <w:r w:rsidRPr="00B773AE">
        <w:rPr>
          <w:rFonts w:ascii="楷体_GB2312" w:eastAsia="楷体_GB2312" w:hAnsi="楷体_GB2312" w:cs="楷体_GB2312" w:hint="eastAsia"/>
          <w:b/>
          <w:bCs/>
          <w:sz w:val="32"/>
          <w:szCs w:val="32"/>
        </w:rPr>
        <w:t>四是牵线搭桥引导妇女创新业。</w:t>
      </w:r>
      <w:r w:rsidRPr="00B773AE">
        <w:rPr>
          <w:rFonts w:ascii="仿宋_GB2312" w:eastAsia="仿宋_GB2312" w:hAnsi="仿宋_GB2312" w:cs="仿宋_GB2312" w:hint="eastAsia"/>
          <w:sz w:val="32"/>
          <w:szCs w:val="32"/>
        </w:rPr>
        <w:t>对接女性产业，引进投资200万的仁惠医院月子中心项目，</w:t>
      </w:r>
      <w:r w:rsidRPr="00B773AE">
        <w:rPr>
          <w:rFonts w:ascii="仿宋_GB2312" w:eastAsia="仿宋_GB2312" w:hAnsi="仿宋_GB2312" w:cs="仿宋_GB2312" w:hint="eastAsia"/>
          <w:bCs/>
          <w:sz w:val="32"/>
          <w:szCs w:val="32"/>
        </w:rPr>
        <w:t>联合县财政局深入妇女创新创业示范基地，送去金融扶持政</w:t>
      </w:r>
      <w:r w:rsidRPr="00B773AE">
        <w:rPr>
          <w:rFonts w:ascii="仿宋_GB2312" w:eastAsia="仿宋_GB2312" w:hAnsi="仿宋_GB2312" w:cs="仿宋_GB2312" w:hint="eastAsia"/>
          <w:bCs/>
          <w:sz w:val="32"/>
          <w:szCs w:val="32"/>
        </w:rPr>
        <w:lastRenderedPageBreak/>
        <w:t>策，有效推动妇女双创基地产业升级。</w:t>
      </w:r>
      <w:r w:rsidRPr="00B773AE">
        <w:rPr>
          <w:rFonts w:ascii="楷体_GB2312" w:eastAsia="楷体_GB2312" w:hAnsi="楷体_GB2312" w:cs="楷体_GB2312" w:hint="eastAsia"/>
          <w:b/>
          <w:bCs/>
          <w:sz w:val="32"/>
          <w:szCs w:val="32"/>
        </w:rPr>
        <w:t>五是关爱帮扶切实维护妇儿权益。</w:t>
      </w:r>
      <w:r w:rsidRPr="00B773AE">
        <w:rPr>
          <w:rFonts w:ascii="仿宋_GB2312" w:eastAsia="仿宋_GB2312" w:hAnsi="仿宋_GB2312" w:cs="仿宋_GB2312" w:hint="eastAsia"/>
          <w:sz w:val="32"/>
          <w:szCs w:val="32"/>
        </w:rPr>
        <w:t>常态化开展特困妇女儿童救助，全年发放救助金14000元，为14名困境中的妇女儿童送去娘家人的关爱。为3名低收入“两癌”患病妇女争取到3万元救助。</w:t>
      </w:r>
      <w:r w:rsidRPr="00B773AE">
        <w:rPr>
          <w:rFonts w:ascii="仿宋_GB2312" w:eastAsia="仿宋_GB2312" w:hAnsi="仿宋_GB2312" w:cs="仿宋_GB2312" w:hint="eastAsia"/>
          <w:bCs/>
          <w:sz w:val="32"/>
          <w:szCs w:val="32"/>
        </w:rPr>
        <w:t>联合临汾爱尔眼科医院开展了“幸福启航·三晋光明行”公益活动，为农村眼疾患者免费筛查，普及眼健康知识。联合爱心企业举办“办实事送温暖”关爱环卫工人公益活动和重阳节敬老爱老活动，发放各类物资400余份。汛期走访慰问联帮村脱贫户，开展救灾减灾摸底排查工作。</w:t>
      </w:r>
      <w:r w:rsidRPr="00B773AE">
        <w:rPr>
          <w:rFonts w:ascii="楷体_GB2312" w:eastAsia="楷体_GB2312" w:hAnsi="楷体_GB2312" w:cs="楷体_GB2312" w:hint="eastAsia"/>
          <w:b/>
          <w:bCs/>
          <w:sz w:val="32"/>
          <w:szCs w:val="32"/>
        </w:rPr>
        <w:t>六是启动“家校平安”公益项目。</w:t>
      </w:r>
      <w:r w:rsidRPr="00B773AE">
        <w:rPr>
          <w:rFonts w:ascii="仿宋_GB2312" w:eastAsia="仿宋_GB2312" w:hAnsi="仿宋_GB2312" w:cs="仿宋_GB2312" w:hint="eastAsia"/>
          <w:sz w:val="32"/>
          <w:szCs w:val="32"/>
        </w:rPr>
        <w:t>承接中国妇女儿童基金会“家校平安”公益项目，通过“家校平安”教育平台，开展安全知识教育，发放安全物资，进行安全实践体验，帮助儿童筑牢安全防线。</w:t>
      </w:r>
      <w:r w:rsidRPr="00B773AE">
        <w:rPr>
          <w:rFonts w:ascii="仿宋_GB2312" w:eastAsia="仿宋_GB2312" w:hAnsi="仿宋_GB2312" w:cs="仿宋_GB2312" w:hint="eastAsia"/>
          <w:color w:val="000000"/>
          <w:spacing w:val="8"/>
          <w:sz w:val="32"/>
          <w:szCs w:val="32"/>
          <w:shd w:val="clear" w:color="auto" w:fill="FFFFFF"/>
        </w:rPr>
        <w:t>“家校平安”公益项目实施后，惠及曲沃县城区和7个乡镇的24个小学幼儿园，受益儿童达到23000人。</w:t>
      </w:r>
    </w:p>
    <w:p w:rsidR="00B773AE" w:rsidRDefault="00B773AE" w:rsidP="00B773AE">
      <w:pPr>
        <w:pStyle w:val="1"/>
        <w:numPr>
          <w:ilvl w:val="0"/>
          <w:numId w:val="3"/>
        </w:numPr>
        <w:spacing w:line="580" w:lineRule="exact"/>
        <w:ind w:firstLine="640"/>
        <w:rPr>
          <w:rFonts w:ascii="仿宋_GB2312" w:eastAsia="仿宋_GB2312" w:hAnsi="仿宋_GB2312" w:cs="仿宋_GB2312"/>
          <w:b w:val="0"/>
          <w:bCs w:val="0"/>
          <w:color w:val="000000"/>
          <w:sz w:val="32"/>
          <w:szCs w:val="32"/>
        </w:rPr>
      </w:pPr>
      <w:r>
        <w:rPr>
          <w:rFonts w:ascii="仿宋_GB2312" w:eastAsia="仿宋_GB2312" w:hAnsi="仿宋_GB2312" w:cs="仿宋_GB2312"/>
          <w:b w:val="0"/>
          <w:color w:val="000000"/>
          <w:sz w:val="32"/>
          <w:szCs w:val="32"/>
        </w:rPr>
        <w:t>2021年，曲沃县妇女联合会被中共曲沃县委授予“先进基层党支部，被关心下一代工作委员会授予“关心下一代先进集体”。省、市妇联领导就农村“示范妇女之家”建设项目情况到曲进行调研，对我县“一家一品”高标准建设示范“妇女之家”的工作成效表示充分的肯定，希望充分发挥妇女活动的阵地作用，不断丰富活动内容，拓宽服务领域，打造更具影响力的“妇女之家”。</w:t>
      </w:r>
    </w:p>
    <w:p w:rsidR="00B773AE" w:rsidRPr="00B773AE" w:rsidRDefault="00B773AE" w:rsidP="00B773AE">
      <w:pPr>
        <w:pStyle w:val="a9"/>
        <w:numPr>
          <w:ilvl w:val="0"/>
          <w:numId w:val="3"/>
        </w:numPr>
        <w:spacing w:line="580" w:lineRule="exact"/>
        <w:ind w:firstLineChars="0"/>
        <w:rPr>
          <w:rFonts w:ascii="仿宋_GB2312" w:eastAsia="仿宋_GB2312" w:hAnsi="仿宋" w:cs="仿宋"/>
          <w:color w:val="333333"/>
          <w:spacing w:val="15"/>
          <w:sz w:val="32"/>
          <w:szCs w:val="32"/>
          <w:shd w:val="clear" w:color="auto" w:fill="FFFFFF"/>
        </w:rPr>
      </w:pPr>
      <w:r w:rsidRPr="00B773AE">
        <w:rPr>
          <w:rFonts w:ascii="宋体" w:eastAsia="宋体" w:hAnsi="宋体" w:cs="宋体" w:hint="eastAsia"/>
          <w:color w:val="3F3F3F"/>
          <w:spacing w:val="23"/>
          <w:sz w:val="32"/>
          <w:szCs w:val="32"/>
        </w:rPr>
        <w:lastRenderedPageBreak/>
        <w:t> </w:t>
      </w:r>
      <w:r w:rsidRPr="00B773AE">
        <w:rPr>
          <w:rFonts w:ascii="仿宋_GB2312" w:eastAsia="仿宋_GB2312" w:hAnsi="仿宋_GB2312" w:cs="仿宋_GB2312" w:hint="eastAsia"/>
          <w:bCs/>
          <w:color w:val="000000"/>
          <w:sz w:val="32"/>
          <w:szCs w:val="32"/>
        </w:rPr>
        <w:t>以上成绩的取得，是曲沃县委、县政府和各级党委、政府重视支持的结果，是社会各界鼎力相助的结果，是广大妇女干群担当奉献的结果。借此机会，我代表曲沃县妇联，向一直以来重视支持关心妇女工作的各级领导、社会各界人士表示衷心的感谢！向全县各级妇联组织和妇联干部致以诚挚的敬意！向全县广大妇女姐妹表示亲切的慰问！</w:t>
      </w:r>
      <w:r w:rsidRPr="00B773AE">
        <w:rPr>
          <w:rFonts w:ascii="仿宋_GB2312" w:eastAsia="仿宋_GB2312" w:hAnsi="仿宋" w:cs="仿宋" w:hint="eastAsia"/>
          <w:color w:val="000000"/>
          <w:sz w:val="32"/>
          <w:szCs w:val="32"/>
        </w:rPr>
        <w:t>在肯定成绩的同时，我们也清醒地认识到工作中还存在一些问题和不足，主要体现在：一是</w:t>
      </w:r>
      <w:r w:rsidRPr="00B773AE">
        <w:rPr>
          <w:rFonts w:ascii="仿宋_GB2312" w:eastAsia="仿宋_GB2312" w:hAnsi="仿宋" w:cs="仿宋" w:hint="eastAsia"/>
          <w:color w:val="333333"/>
          <w:spacing w:val="15"/>
          <w:sz w:val="32"/>
          <w:szCs w:val="32"/>
          <w:shd w:val="clear" w:color="auto" w:fill="FFFFFF"/>
        </w:rPr>
        <w:t>换届后（社区）妇联主席履职能力急需提升。二是婚调委工作机制亟待完善。</w:t>
      </w:r>
    </w:p>
    <w:p w:rsidR="0034726E" w:rsidRPr="00B773AE" w:rsidRDefault="00B773AE" w:rsidP="00B773AE">
      <w:pPr>
        <w:pStyle w:val="1"/>
        <w:numPr>
          <w:ilvl w:val="0"/>
          <w:numId w:val="3"/>
        </w:numPr>
        <w:spacing w:line="580" w:lineRule="exact"/>
        <w:ind w:firstLine="640"/>
        <w:rPr>
          <w:rFonts w:ascii="仿宋_GB2312" w:eastAsia="仿宋_GB2312" w:hAnsi="仿宋_GB2312" w:cs="仿宋_GB2312"/>
          <w:b w:val="0"/>
          <w:bCs w:val="0"/>
          <w:color w:val="000000"/>
          <w:sz w:val="32"/>
          <w:szCs w:val="32"/>
        </w:rPr>
      </w:pPr>
      <w:r>
        <w:rPr>
          <w:rFonts w:ascii="仿宋_GB2312" w:eastAsia="仿宋_GB2312" w:hAnsi="仿宋_GB2312" w:cs="仿宋_GB2312"/>
          <w:b w:val="0"/>
          <w:color w:val="000000"/>
          <w:sz w:val="32"/>
          <w:szCs w:val="32"/>
        </w:rPr>
        <w:t>立足新时代，面临新挑战。围绕大局创新工作模式、提升妇女工作实效、弘扬社会主义文明新风尚等方面需要继续努力。必须认真落实党的新要求，认清新形势，把握时代脉搏，积极回应妇女的新期待，推动妇女工作再上新台阶。</w:t>
      </w:r>
    </w:p>
    <w:p w:rsidR="00AF58E1" w:rsidRDefault="00232C48">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lang w:val="zh-CN"/>
        </w:rPr>
        <w:t>等级评价为优。</w:t>
      </w:r>
    </w:p>
    <w:p w:rsidR="00AF58E1" w:rsidRDefault="00232C48">
      <w:pPr>
        <w:rPr>
          <w:rFonts w:ascii="黑体" w:eastAsia="黑体" w:hAnsi="黑体" w:cs="黑体"/>
          <w:sz w:val="32"/>
          <w:szCs w:val="32"/>
        </w:rPr>
      </w:pPr>
      <w:r>
        <w:rPr>
          <w:rFonts w:ascii="黑体" w:eastAsia="黑体" w:hAnsi="黑体" w:cs="黑体" w:hint="eastAsia"/>
          <w:sz w:val="32"/>
          <w:szCs w:val="32"/>
        </w:rPr>
        <w:t>六、主要经验及做法、存在问题和建议</w:t>
      </w:r>
    </w:p>
    <w:p w:rsidR="00AF58E1" w:rsidRPr="00442982" w:rsidRDefault="00232C48" w:rsidP="00442982">
      <w:pPr>
        <w:pStyle w:val="a9"/>
        <w:numPr>
          <w:ilvl w:val="0"/>
          <w:numId w:val="6"/>
        </w:numPr>
        <w:ind w:firstLineChars="0"/>
        <w:rPr>
          <w:rFonts w:ascii="仿宋" w:eastAsia="仿宋" w:hAnsi="仿宋" w:cs="仿宋"/>
          <w:sz w:val="32"/>
          <w:szCs w:val="32"/>
        </w:rPr>
      </w:pPr>
      <w:r w:rsidRPr="00442982">
        <w:rPr>
          <w:rFonts w:ascii="仿宋" w:eastAsia="仿宋" w:hAnsi="仿宋" w:cs="仿宋" w:hint="eastAsia"/>
          <w:sz w:val="32"/>
          <w:szCs w:val="32"/>
        </w:rPr>
        <w:t>存在的问题</w:t>
      </w:r>
    </w:p>
    <w:p w:rsidR="00442982" w:rsidRPr="00442982" w:rsidRDefault="00442982" w:rsidP="00442982">
      <w:pPr>
        <w:jc w:val="left"/>
        <w:rPr>
          <w:rFonts w:ascii="仿宋" w:eastAsia="仿宋" w:hAnsi="仿宋" w:cs="仿宋"/>
          <w:bCs/>
          <w:sz w:val="32"/>
          <w:szCs w:val="32"/>
        </w:rPr>
      </w:pPr>
      <w:r>
        <w:rPr>
          <w:rFonts w:ascii="仿宋" w:eastAsia="仿宋" w:hAnsi="仿宋" w:cs="仿宋" w:hint="eastAsia"/>
          <w:bCs/>
          <w:sz w:val="32"/>
          <w:szCs w:val="32"/>
        </w:rPr>
        <w:lastRenderedPageBreak/>
        <w:t xml:space="preserve">    </w:t>
      </w:r>
      <w:r w:rsidRPr="00442982">
        <w:rPr>
          <w:rFonts w:ascii="仿宋" w:eastAsia="仿宋" w:hAnsi="仿宋" w:cs="仿宋" w:hint="eastAsia"/>
          <w:bCs/>
          <w:sz w:val="32"/>
          <w:szCs w:val="32"/>
        </w:rPr>
        <w:t>要根据广大妇女的实际需要，合理安排资金，进一步加强对妇女群众的宣传引领，提高妇女参与的积极性和满意度。建议强化对预算目标设定的认识和重视程度，并从紧扣框架、注意标准和具体量化三个方面去科学规范地设定预算目标。进一步结合我县中心工作和省市妇联的安排部署，在项目实施过程中，将项目与中心工作紧密结合，与省市妇联下发的工作融合起来。</w:t>
      </w:r>
    </w:p>
    <w:p w:rsidR="00AF58E1" w:rsidRDefault="00232C48">
      <w:pPr>
        <w:numPr>
          <w:ilvl w:val="0"/>
          <w:numId w:val="4"/>
        </w:numPr>
        <w:rPr>
          <w:rFonts w:ascii="仿宋" w:eastAsia="仿宋" w:hAnsi="仿宋" w:cs="仿宋"/>
          <w:sz w:val="32"/>
          <w:szCs w:val="32"/>
        </w:rPr>
      </w:pPr>
      <w:r>
        <w:rPr>
          <w:rFonts w:ascii="仿宋" w:eastAsia="仿宋" w:hAnsi="仿宋" w:cs="仿宋" w:hint="eastAsia"/>
          <w:sz w:val="32"/>
          <w:szCs w:val="32"/>
        </w:rPr>
        <w:t>建议和改进措施</w:t>
      </w:r>
    </w:p>
    <w:p w:rsidR="00F65AE7" w:rsidRDefault="00232C48" w:rsidP="00F65AE7">
      <w:pPr>
        <w:pStyle w:val="-"/>
        <w:ind w:firstLine="600"/>
      </w:pPr>
      <w:r>
        <w:rPr>
          <w:rFonts w:ascii="仿宋" w:eastAsia="仿宋" w:hAnsi="仿宋" w:cs="仿宋" w:hint="eastAsia"/>
          <w:kern w:val="2"/>
          <w:sz w:val="30"/>
          <w:szCs w:val="30"/>
          <w:lang w:val="zh-CN"/>
        </w:rPr>
        <w:t>1.</w:t>
      </w:r>
      <w:r w:rsidR="00F65AE7" w:rsidRPr="00F65AE7">
        <w:rPr>
          <w:rFonts w:hint="eastAsia"/>
        </w:rPr>
        <w:t xml:space="preserve"> </w:t>
      </w:r>
      <w:r w:rsidR="00F65AE7">
        <w:rPr>
          <w:rFonts w:hint="eastAsia"/>
        </w:rPr>
        <w:t>在项目决策方面，要加强领导，明确责任。明确项目工作职责和程序，按规定要求严格落实。进一步细化资金的管理使用制度，确保资金安全。运用系统的观点、方法和理论，对项目涉及的全部工作进行有效的管理。</w:t>
      </w:r>
    </w:p>
    <w:p w:rsidR="00F65AE7" w:rsidRDefault="00F65AE7" w:rsidP="00F65AE7">
      <w:pPr>
        <w:pStyle w:val="-"/>
        <w:ind w:firstLine="560"/>
        <w:sectPr w:rsidR="00F65AE7">
          <w:footerReference w:type="default" r:id="rId14"/>
          <w:pgSz w:w="16838" w:h="11906" w:orient="landscape"/>
          <w:pgMar w:top="1800" w:right="1440" w:bottom="1800" w:left="1440" w:header="851" w:footer="992" w:gutter="0"/>
          <w:pgNumType w:start="1"/>
          <w:cols w:space="425"/>
          <w:docGrid w:type="lines" w:linePitch="381"/>
        </w:sectPr>
      </w:pPr>
    </w:p>
    <w:p w:rsidR="00AF58E1" w:rsidRDefault="00232C48">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lang w:val="zh-CN"/>
        </w:rPr>
        <w:lastRenderedPageBreak/>
        <w:t>2.建议及时向项目实施单位反馈评价结果，针对评价反映的问题，通过加强绩效目标和项目运营管理等方面进行整改，努力提高项目管理水平。同时，绩效评价结果应当按照政府信息公开有关规定，在一定范围内公开。</w:t>
      </w:r>
    </w:p>
    <w:p w:rsidR="00AF58E1" w:rsidRDefault="00232C48">
      <w:pPr>
        <w:rPr>
          <w:rFonts w:ascii="黑体" w:eastAsia="黑体" w:hAnsi="黑体" w:cs="黑体"/>
          <w:sz w:val="32"/>
          <w:szCs w:val="32"/>
        </w:rPr>
      </w:pPr>
      <w:r>
        <w:rPr>
          <w:rFonts w:ascii="黑体" w:eastAsia="黑体" w:hAnsi="黑体" w:cs="黑体" w:hint="eastAsia"/>
          <w:sz w:val="32"/>
          <w:szCs w:val="32"/>
        </w:rPr>
        <w:t>七、相关附件</w:t>
      </w:r>
    </w:p>
    <w:p w:rsidR="00AF58E1" w:rsidRDefault="00232C48">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附件一：</w:t>
      </w:r>
      <w:bookmarkStart w:id="0" w:name="_GoBack"/>
      <w:bookmarkEnd w:id="0"/>
      <w:r w:rsidR="002A4494">
        <w:rPr>
          <w:rFonts w:ascii="仿宋" w:eastAsia="仿宋" w:hAnsi="仿宋" w:cs="仿宋" w:hint="eastAsia"/>
          <w:sz w:val="30"/>
          <w:szCs w:val="30"/>
        </w:rPr>
        <w:t>单位</w:t>
      </w:r>
      <w:r>
        <w:rPr>
          <w:rFonts w:ascii="仿宋" w:eastAsia="仿宋" w:hAnsi="仿宋" w:cs="仿宋" w:hint="eastAsia"/>
          <w:sz w:val="30"/>
          <w:szCs w:val="30"/>
        </w:rPr>
        <w:t>整体支出绩效自评表</w:t>
      </w:r>
    </w:p>
    <w:sectPr w:rsidR="00AF58E1" w:rsidSect="00AF5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19" w:rsidRDefault="00765019" w:rsidP="00D4132A">
      <w:r>
        <w:separator/>
      </w:r>
    </w:p>
  </w:endnote>
  <w:endnote w:type="continuationSeparator" w:id="1">
    <w:p w:rsidR="00765019" w:rsidRDefault="00765019" w:rsidP="00D4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E7" w:rsidRDefault="00D40678">
    <w:pPr>
      <w:pStyle w:val="a5"/>
      <w:ind w:firstLine="360"/>
      <w:jc w:val="center"/>
    </w:pPr>
    <w:r w:rsidRPr="00D40678">
      <w:fldChar w:fldCharType="begin"/>
    </w:r>
    <w:r w:rsidR="00F65AE7">
      <w:instrText>PAGE   \* MERGEFORMAT</w:instrText>
    </w:r>
    <w:r w:rsidRPr="00D40678">
      <w:fldChar w:fldCharType="separate"/>
    </w:r>
    <w:r w:rsidR="00D17B7A" w:rsidRPr="00D17B7A">
      <w:rPr>
        <w:noProof/>
        <w:lang w:val="zh-CN"/>
      </w:rPr>
      <w:t>5</w:t>
    </w:r>
    <w:r>
      <w:rPr>
        <w:lang w:val="zh-CN"/>
      </w:rPr>
      <w:fldChar w:fldCharType="end"/>
    </w:r>
  </w:p>
  <w:p w:rsidR="00F65AE7" w:rsidRDefault="00F65A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19" w:rsidRDefault="00765019" w:rsidP="00D4132A">
      <w:r>
        <w:separator/>
      </w:r>
    </w:p>
  </w:footnote>
  <w:footnote w:type="continuationSeparator" w:id="1">
    <w:p w:rsidR="00765019" w:rsidRDefault="00765019" w:rsidP="00D41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B9991E"/>
    <w:multiLevelType w:val="singleLevel"/>
    <w:tmpl w:val="98B9991E"/>
    <w:lvl w:ilvl="0">
      <w:start w:val="1"/>
      <w:numFmt w:val="chineseCounting"/>
      <w:suff w:val="nothing"/>
      <w:lvlText w:val="（%1）"/>
      <w:lvlJc w:val="left"/>
      <w:rPr>
        <w:rFonts w:hint="eastAsia"/>
      </w:rPr>
    </w:lvl>
  </w:abstractNum>
  <w:abstractNum w:abstractNumId="1">
    <w:nsid w:val="AF15AB6E"/>
    <w:multiLevelType w:val="singleLevel"/>
    <w:tmpl w:val="AF15AB6E"/>
    <w:lvl w:ilvl="0">
      <w:start w:val="1"/>
      <w:numFmt w:val="chineseCounting"/>
      <w:suff w:val="nothing"/>
      <w:lvlText w:val="%1、"/>
      <w:lvlJc w:val="left"/>
      <w:rPr>
        <w:rFonts w:hint="eastAsia"/>
      </w:rPr>
    </w:lvl>
  </w:abstractNum>
  <w:abstractNum w:abstractNumId="2">
    <w:nsid w:val="EA18912A"/>
    <w:multiLevelType w:val="singleLevel"/>
    <w:tmpl w:val="EA18912A"/>
    <w:lvl w:ilvl="0">
      <w:start w:val="2"/>
      <w:numFmt w:val="chineseCounting"/>
      <w:suff w:val="nothing"/>
      <w:lvlText w:val="（%1）"/>
      <w:lvlJc w:val="left"/>
      <w:rPr>
        <w:rFonts w:hint="eastAsia"/>
      </w:rPr>
    </w:lvl>
  </w:abstractNum>
  <w:abstractNum w:abstractNumId="3">
    <w:nsid w:val="000F74E5"/>
    <w:multiLevelType w:val="hybridMultilevel"/>
    <w:tmpl w:val="0554CBD8"/>
    <w:lvl w:ilvl="0" w:tplc="DDDCEE3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E39950"/>
    <w:multiLevelType w:val="singleLevel"/>
    <w:tmpl w:val="5FE39950"/>
    <w:lvl w:ilvl="0">
      <w:start w:val="2"/>
      <w:numFmt w:val="chineseCounting"/>
      <w:suff w:val="nothing"/>
      <w:lvlText w:val="（%1）"/>
      <w:lvlJc w:val="left"/>
      <w:rPr>
        <w:rFonts w:hint="eastAsia"/>
      </w:rPr>
    </w:lvl>
  </w:abstractNum>
  <w:abstractNum w:abstractNumId="5">
    <w:nsid w:val="608818C7"/>
    <w:multiLevelType w:val="hybridMultilevel"/>
    <w:tmpl w:val="093206BE"/>
    <w:lvl w:ilvl="0" w:tplc="06928490">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DB2935"/>
    <w:rsid w:val="00020620"/>
    <w:rsid w:val="00064B38"/>
    <w:rsid w:val="00232C48"/>
    <w:rsid w:val="00282789"/>
    <w:rsid w:val="002A4494"/>
    <w:rsid w:val="002E2127"/>
    <w:rsid w:val="0034726E"/>
    <w:rsid w:val="003700C3"/>
    <w:rsid w:val="00442982"/>
    <w:rsid w:val="00562EAF"/>
    <w:rsid w:val="00572BD0"/>
    <w:rsid w:val="005A46AD"/>
    <w:rsid w:val="006449D4"/>
    <w:rsid w:val="006566D9"/>
    <w:rsid w:val="006A14A5"/>
    <w:rsid w:val="00765019"/>
    <w:rsid w:val="007E617A"/>
    <w:rsid w:val="00872E81"/>
    <w:rsid w:val="009C3865"/>
    <w:rsid w:val="009C7CC0"/>
    <w:rsid w:val="00AA613D"/>
    <w:rsid w:val="00AD5E8D"/>
    <w:rsid w:val="00AD6A48"/>
    <w:rsid w:val="00AF58E1"/>
    <w:rsid w:val="00AF740A"/>
    <w:rsid w:val="00B773AE"/>
    <w:rsid w:val="00B87920"/>
    <w:rsid w:val="00BF6CC2"/>
    <w:rsid w:val="00C435CF"/>
    <w:rsid w:val="00CA3BA1"/>
    <w:rsid w:val="00D17B7A"/>
    <w:rsid w:val="00D40678"/>
    <w:rsid w:val="00D4132A"/>
    <w:rsid w:val="00DC75DF"/>
    <w:rsid w:val="00ED77B0"/>
    <w:rsid w:val="00F65AE7"/>
    <w:rsid w:val="00FE32D7"/>
    <w:rsid w:val="07D22164"/>
    <w:rsid w:val="0ACF1930"/>
    <w:rsid w:val="0DFA057B"/>
    <w:rsid w:val="255011E3"/>
    <w:rsid w:val="2A65607B"/>
    <w:rsid w:val="3880305F"/>
    <w:rsid w:val="3C3B219F"/>
    <w:rsid w:val="3D2E7DAC"/>
    <w:rsid w:val="40140D54"/>
    <w:rsid w:val="47884E75"/>
    <w:rsid w:val="49530E14"/>
    <w:rsid w:val="4AFE791D"/>
    <w:rsid w:val="50DB2935"/>
    <w:rsid w:val="56F06751"/>
    <w:rsid w:val="58350C5F"/>
    <w:rsid w:val="5A8A41C4"/>
    <w:rsid w:val="5C8372A7"/>
    <w:rsid w:val="61FE4541"/>
    <w:rsid w:val="63F10517"/>
    <w:rsid w:val="6D501149"/>
    <w:rsid w:val="6D747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qFormat="1"/>
    <w:lsdException w:name="Normal Indent"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Body Text 3" w:uiPriority="99"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F58E1"/>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AF58E1"/>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sz w:val="24"/>
    </w:rPr>
  </w:style>
  <w:style w:type="paragraph" w:styleId="3">
    <w:name w:val="heading 3"/>
    <w:basedOn w:val="a"/>
    <w:next w:val="a"/>
    <w:qFormat/>
    <w:rsid w:val="00AF58E1"/>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99"/>
    <w:qFormat/>
    <w:rsid w:val="00AF58E1"/>
    <w:pPr>
      <w:ind w:left="420"/>
      <w:jc w:val="center"/>
    </w:pPr>
    <w:rPr>
      <w:rFonts w:ascii="楷体_GB2312" w:eastAsia="楷体_GB2312"/>
      <w:sz w:val="32"/>
    </w:rPr>
  </w:style>
  <w:style w:type="paragraph" w:styleId="a3">
    <w:name w:val="Normal Indent"/>
    <w:basedOn w:val="a"/>
    <w:qFormat/>
    <w:rsid w:val="00AF58E1"/>
    <w:pPr>
      <w:ind w:firstLineChars="200" w:firstLine="420"/>
    </w:pPr>
    <w:rPr>
      <w:rFonts w:ascii="Calibri" w:eastAsia="宋体" w:hAnsi="Calibri" w:cs="Times New Roman"/>
    </w:rPr>
  </w:style>
  <w:style w:type="paragraph" w:styleId="a4">
    <w:name w:val="Body Text Indent"/>
    <w:basedOn w:val="a"/>
    <w:next w:val="20"/>
    <w:qFormat/>
    <w:rsid w:val="00AF58E1"/>
    <w:pPr>
      <w:spacing w:after="120"/>
      <w:ind w:leftChars="200" w:left="420"/>
    </w:pPr>
  </w:style>
  <w:style w:type="paragraph" w:styleId="20">
    <w:name w:val="Body Text First Indent 2"/>
    <w:basedOn w:val="a4"/>
    <w:next w:val="a"/>
    <w:qFormat/>
    <w:rsid w:val="00AF58E1"/>
    <w:pPr>
      <w:ind w:firstLineChars="200" w:firstLine="420"/>
    </w:pPr>
  </w:style>
  <w:style w:type="paragraph" w:styleId="21">
    <w:name w:val="Body Text Indent 2"/>
    <w:basedOn w:val="a"/>
    <w:qFormat/>
    <w:rsid w:val="00AF58E1"/>
    <w:pPr>
      <w:spacing w:after="120" w:line="480" w:lineRule="auto"/>
      <w:ind w:leftChars="200" w:left="420"/>
    </w:pPr>
  </w:style>
  <w:style w:type="paragraph" w:styleId="a5">
    <w:name w:val="footer"/>
    <w:basedOn w:val="a"/>
    <w:link w:val="Char"/>
    <w:uiPriority w:val="99"/>
    <w:unhideWhenUsed/>
    <w:qFormat/>
    <w:rsid w:val="00AF58E1"/>
    <w:pPr>
      <w:tabs>
        <w:tab w:val="center" w:pos="4153"/>
        <w:tab w:val="right" w:pos="8306"/>
      </w:tabs>
      <w:snapToGrid w:val="0"/>
      <w:jc w:val="left"/>
    </w:pPr>
    <w:rPr>
      <w:sz w:val="18"/>
      <w:szCs w:val="18"/>
    </w:rPr>
  </w:style>
  <w:style w:type="paragraph" w:styleId="a6">
    <w:name w:val="Normal (Web)"/>
    <w:basedOn w:val="a"/>
    <w:next w:val="a"/>
    <w:qFormat/>
    <w:rsid w:val="00AF58E1"/>
    <w:pPr>
      <w:widowControl/>
      <w:spacing w:before="100" w:beforeAutospacing="1" w:after="100" w:afterAutospacing="1"/>
      <w:jc w:val="left"/>
    </w:pPr>
    <w:rPr>
      <w:rFonts w:ascii="宋体" w:hAnsi="宋体" w:cs="宋体"/>
      <w:kern w:val="0"/>
      <w:sz w:val="24"/>
    </w:rPr>
  </w:style>
  <w:style w:type="character" w:styleId="a7">
    <w:name w:val="Strong"/>
    <w:basedOn w:val="a0"/>
    <w:qFormat/>
    <w:rsid w:val="00AF58E1"/>
    <w:rPr>
      <w:b/>
      <w:bCs/>
      <w:spacing w:val="0"/>
    </w:rPr>
  </w:style>
  <w:style w:type="paragraph" w:customStyle="1" w:styleId="p0">
    <w:name w:val="p0"/>
    <w:basedOn w:val="a"/>
    <w:qFormat/>
    <w:rsid w:val="00AF58E1"/>
    <w:pPr>
      <w:widowControl/>
    </w:pPr>
    <w:rPr>
      <w:rFonts w:eastAsia="宋体"/>
      <w:szCs w:val="21"/>
    </w:rPr>
  </w:style>
  <w:style w:type="paragraph" w:customStyle="1" w:styleId="NoSpacingad81b47b-6779-4c76-b471-79375858c8cb">
    <w:name w:val="No Spacing_ad81b47b-6779-4c76-b471-79375858c8cb"/>
    <w:uiPriority w:val="99"/>
    <w:qFormat/>
    <w:rsid w:val="00AF58E1"/>
    <w:pPr>
      <w:widowControl w:val="0"/>
      <w:autoSpaceDE w:val="0"/>
      <w:autoSpaceDN w:val="0"/>
      <w:ind w:firstLineChars="200" w:firstLine="200"/>
    </w:pPr>
    <w:rPr>
      <w:rFonts w:ascii="宋体" w:hAnsi="宋体" w:cs="宋体"/>
      <w:sz w:val="22"/>
      <w:szCs w:val="22"/>
      <w:lang w:eastAsia="en-US"/>
    </w:rPr>
  </w:style>
  <w:style w:type="paragraph" w:styleId="a8">
    <w:name w:val="header"/>
    <w:basedOn w:val="a"/>
    <w:link w:val="Char0"/>
    <w:rsid w:val="00D413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D4132A"/>
    <w:rPr>
      <w:rFonts w:asciiTheme="minorHAnsi" w:eastAsiaTheme="minorEastAsia" w:hAnsiTheme="minorHAnsi" w:cstheme="minorBidi"/>
      <w:kern w:val="2"/>
      <w:sz w:val="18"/>
      <w:szCs w:val="18"/>
    </w:rPr>
  </w:style>
  <w:style w:type="paragraph" w:styleId="a9">
    <w:name w:val="List Paragraph"/>
    <w:basedOn w:val="a"/>
    <w:uiPriority w:val="99"/>
    <w:unhideWhenUsed/>
    <w:rsid w:val="00AA613D"/>
    <w:pPr>
      <w:ind w:firstLineChars="200" w:firstLine="420"/>
    </w:pPr>
  </w:style>
  <w:style w:type="paragraph" w:styleId="30">
    <w:name w:val="Body Text 3"/>
    <w:basedOn w:val="a"/>
    <w:link w:val="3Char"/>
    <w:uiPriority w:val="99"/>
    <w:unhideWhenUsed/>
    <w:qFormat/>
    <w:rsid w:val="00AD5E8D"/>
    <w:pPr>
      <w:spacing w:after="120"/>
    </w:pPr>
    <w:rPr>
      <w:rFonts w:ascii="Calibri" w:eastAsia="宋体" w:hAnsi="Calibri" w:cs="黑体"/>
      <w:sz w:val="16"/>
      <w:szCs w:val="16"/>
    </w:rPr>
  </w:style>
  <w:style w:type="character" w:customStyle="1" w:styleId="3Char">
    <w:name w:val="正文文本 3 Char"/>
    <w:basedOn w:val="a0"/>
    <w:link w:val="30"/>
    <w:uiPriority w:val="99"/>
    <w:rsid w:val="00AD5E8D"/>
    <w:rPr>
      <w:rFonts w:ascii="Calibri" w:hAnsi="Calibri" w:cs="黑体"/>
      <w:kern w:val="2"/>
      <w:sz w:val="16"/>
      <w:szCs w:val="16"/>
    </w:rPr>
  </w:style>
  <w:style w:type="character" w:styleId="aa">
    <w:name w:val="Hyperlink"/>
    <w:basedOn w:val="a0"/>
    <w:rsid w:val="00AF740A"/>
    <w:rPr>
      <w:color w:val="0000FF"/>
      <w:u w:val="single"/>
    </w:rPr>
  </w:style>
  <w:style w:type="character" w:customStyle="1" w:styleId="Char">
    <w:name w:val="页脚 Char"/>
    <w:basedOn w:val="a0"/>
    <w:link w:val="a5"/>
    <w:uiPriority w:val="99"/>
    <w:locked/>
    <w:rsid w:val="00F65AE7"/>
    <w:rPr>
      <w:rFonts w:asciiTheme="minorHAnsi" w:eastAsiaTheme="minorEastAsia" w:hAnsiTheme="minorHAnsi" w:cstheme="minorBidi"/>
      <w:kern w:val="2"/>
      <w:sz w:val="18"/>
      <w:szCs w:val="18"/>
    </w:rPr>
  </w:style>
  <w:style w:type="paragraph" w:customStyle="1" w:styleId="-">
    <w:name w:val="闻政-正文段落文字"/>
    <w:basedOn w:val="a"/>
    <w:link w:val="-Char"/>
    <w:uiPriority w:val="99"/>
    <w:rsid w:val="00F65AE7"/>
    <w:pPr>
      <w:spacing w:line="500" w:lineRule="exact"/>
      <w:ind w:firstLineChars="200" w:firstLine="200"/>
    </w:pPr>
    <w:rPr>
      <w:rFonts w:ascii="Times New Roman" w:eastAsia="仿宋_GB2312" w:hAnsi="Times New Roman" w:cs="Times New Roman"/>
      <w:kern w:val="0"/>
      <w:sz w:val="28"/>
      <w:szCs w:val="20"/>
    </w:rPr>
  </w:style>
  <w:style w:type="character" w:customStyle="1" w:styleId="-Char">
    <w:name w:val="闻政-正文段落文字 Char"/>
    <w:link w:val="-"/>
    <w:uiPriority w:val="99"/>
    <w:locked/>
    <w:rsid w:val="00F65AE7"/>
    <w:rPr>
      <w:rFonts w:eastAsia="仿宋_GB231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wen.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xiangxinziji.sanwen8.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nsheng.sanwen.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nwen8.cn/special/1/2011-funvjie" TargetMode="External"/><Relationship Id="rId4" Type="http://schemas.openxmlformats.org/officeDocument/2006/relationships/styles" Target="styles.xml"/><Relationship Id="rId9" Type="http://schemas.openxmlformats.org/officeDocument/2006/relationships/hyperlink" Target="http://zuowen.sanwen.net/zt/6120649cebef67829f9997b71a1e0d22"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B9C5AD-A136-440E-9FCB-2B9E2CBD77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788</Words>
  <Characters>4492</Characters>
  <Application>Microsoft Office Word</Application>
  <DocSecurity>0</DocSecurity>
  <Lines>37</Lines>
  <Paragraphs>10</Paragraphs>
  <ScaleCrop>false</ScaleCrop>
  <Company>Microsoft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监察室1</dc:creator>
  <cp:lastModifiedBy>MM</cp:lastModifiedBy>
  <cp:revision>38</cp:revision>
  <cp:lastPrinted>2020-09-17T07:43:00Z</cp:lastPrinted>
  <dcterms:created xsi:type="dcterms:W3CDTF">2020-03-26T09:14:00Z</dcterms:created>
  <dcterms:modified xsi:type="dcterms:W3CDTF">2023-04-04T10:13:00Z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0B0959222B964C728EFA5F7E3AE3EDC9</vt:lpwstr>
  </property>
</Properties>
</file>